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1FC" w14:textId="742F7BBF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proofErr w:type="spellStart"/>
      <w:r w:rsidRPr="007D00C0">
        <w:rPr>
          <w:rFonts w:cs="Times New Roman"/>
          <w:b/>
          <w:bCs/>
          <w:color w:val="000000"/>
          <w:sz w:val="24"/>
          <w:szCs w:val="24"/>
        </w:rPr>
        <w:t>Обгрунтування</w:t>
      </w:r>
      <w:proofErr w:type="spellEnd"/>
      <w:r w:rsidRPr="007D00C0">
        <w:rPr>
          <w:rFonts w:cs="Times New Roman"/>
          <w:b/>
          <w:bCs/>
          <w:color w:val="000000"/>
          <w:sz w:val="24"/>
          <w:szCs w:val="24"/>
        </w:rPr>
        <w:t xml:space="preserve">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</w:t>
      </w:r>
      <w:r w:rsidR="00200299" w:rsidRPr="006570C6">
        <w:rPr>
          <w:rFonts w:cs="Times New Roman"/>
          <w:b/>
          <w:bCs/>
          <w:color w:val="000000"/>
          <w:sz w:val="24"/>
          <w:szCs w:val="24"/>
        </w:rPr>
        <w:t xml:space="preserve">розміру бюджетного призначення для </w:t>
      </w:r>
      <w:r w:rsidRPr="006570C6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6570C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ДК 021:2015:</w:t>
      </w:r>
      <w:r w:rsidR="006570C6" w:rsidRPr="006570C6">
        <w:rPr>
          <w:b/>
          <w:bCs/>
          <w:sz w:val="24"/>
          <w:szCs w:val="24"/>
        </w:rPr>
        <w:t xml:space="preserve"> </w:t>
      </w:r>
      <w:r w:rsidR="006570C6" w:rsidRPr="006570C6">
        <w:rPr>
          <w:b/>
          <w:bCs/>
          <w:sz w:val="24"/>
          <w:szCs w:val="24"/>
        </w:rPr>
        <w:t>75250000-3 Послуги пожежних і рятувальних служб</w:t>
      </w:r>
      <w:r w:rsidRPr="006570C6">
        <w:rPr>
          <w:rFonts w:eastAsia="Times New Roman" w:cs="Times New Roman"/>
          <w:b/>
          <w:bCs/>
          <w:sz w:val="24"/>
          <w:szCs w:val="24"/>
        </w:rPr>
        <w:t xml:space="preserve"> (Послуги </w:t>
      </w:r>
      <w:r w:rsidR="006570C6" w:rsidRPr="006570C6">
        <w:rPr>
          <w:b/>
          <w:bCs/>
          <w:sz w:val="24"/>
          <w:szCs w:val="24"/>
        </w:rPr>
        <w:t>з технічного обслуговування обладнання системи пожежної сигналізації та контролю за нею з пульта цілодобового пожежного</w:t>
      </w:r>
      <w:r w:rsidR="006570C6">
        <w:rPr>
          <w:b/>
          <w:bCs/>
          <w:sz w:val="24"/>
          <w:szCs w:val="24"/>
        </w:rPr>
        <w:t xml:space="preserve"> </w:t>
      </w:r>
      <w:r w:rsidR="006570C6" w:rsidRPr="006570C6">
        <w:rPr>
          <w:b/>
          <w:bCs/>
          <w:sz w:val="24"/>
          <w:szCs w:val="24"/>
        </w:rPr>
        <w:t>спостереження</w:t>
      </w:r>
      <w:r w:rsidRPr="006570C6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78C2FBF3" w14:textId="77777777" w:rsidR="008519D5" w:rsidRPr="00B436AB" w:rsidRDefault="008519D5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7B322A16" w:rsidR="00EA70DB" w:rsidRPr="00FA0DBA" w:rsidRDefault="00FA0DBA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FA0DBA">
        <w:rPr>
          <w:rFonts w:eastAsia="Times New Roman" w:cs="Times New Roman"/>
          <w:sz w:val="24"/>
          <w:szCs w:val="24"/>
        </w:rPr>
        <w:t xml:space="preserve">Послуги </w:t>
      </w:r>
      <w:r w:rsidRPr="00FA0DBA">
        <w:rPr>
          <w:sz w:val="24"/>
          <w:szCs w:val="24"/>
        </w:rPr>
        <w:t>з технічного обслуговування обладнання системи пожежної сигналізації та контролю за нею з пульта цілодобового пожежного спостереження</w:t>
      </w:r>
      <w:r w:rsidR="009101AD" w:rsidRPr="00FA0DBA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="00B436AB" w:rsidRPr="00FA0DBA">
        <w:rPr>
          <w:rFonts w:eastAsiaTheme="minorHAnsi" w:cs="Times New Roman"/>
          <w:color w:val="000000" w:themeColor="text1"/>
          <w:sz w:val="24"/>
          <w:szCs w:val="24"/>
          <w:lang w:eastAsia="en-US"/>
        </w:rPr>
        <w:t>(код ДК 021:2015:</w:t>
      </w:r>
      <w:r w:rsidRPr="00FA0DBA">
        <w:rPr>
          <w:sz w:val="24"/>
          <w:szCs w:val="24"/>
        </w:rPr>
        <w:t xml:space="preserve"> </w:t>
      </w:r>
      <w:r w:rsidRPr="00FA0DBA">
        <w:rPr>
          <w:sz w:val="24"/>
          <w:szCs w:val="24"/>
        </w:rPr>
        <w:t>75250000-3 Послуги пожежних і рятувальних служб</w:t>
      </w:r>
      <w:r w:rsidR="00B436AB" w:rsidRPr="00FA0DBA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35F5A7C6" w:rsidR="00B6616B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4. Ідентифікатор закупівлі</w:t>
      </w:r>
      <w:r w:rsidRPr="00774CC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="004C16B2" w:rsidRPr="004C16B2">
        <w:rPr>
          <w:rFonts w:cs="Times New Roman"/>
          <w:sz w:val="24"/>
          <w:szCs w:val="24"/>
          <w:shd w:val="clear" w:color="auto" w:fill="FFFFFF"/>
        </w:rPr>
        <w:t>UA-2023-09-22-013400-a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5D1D4E56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65C99" w:rsidRPr="00D65C99">
        <w:rPr>
          <w:rFonts w:cs="Times New Roman"/>
          <w:sz w:val="24"/>
          <w:szCs w:val="24"/>
          <w:shd w:val="clear" w:color="auto" w:fill="FFFFFF"/>
        </w:rPr>
        <w:t>1484,61</w:t>
      </w:r>
      <w:r w:rsidR="00D65C99" w:rsidRPr="00D65C99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595D8941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2023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>
        <w:rPr>
          <w:rFonts w:eastAsia="Times New Roman" w:cs="Times New Roman"/>
          <w:b/>
          <w:bCs/>
          <w:sz w:val="24"/>
          <w:szCs w:val="24"/>
        </w:rPr>
        <w:t xml:space="preserve"> технічних та якісних характеристик предмета закупівлі:</w:t>
      </w:r>
    </w:p>
    <w:p w14:paraId="35328BB2" w14:textId="3B748923" w:rsidR="007E7D9C" w:rsidRDefault="007E7D9C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sz w:val="24"/>
          <w:szCs w:val="24"/>
          <w:lang w:eastAsia="ar-SA"/>
        </w:rPr>
      </w:pPr>
      <w:r w:rsidRPr="008519D5">
        <w:rPr>
          <w:rFonts w:eastAsia="Times New Roman" w:cs="Times New Roman"/>
          <w:sz w:val="24"/>
          <w:szCs w:val="24"/>
        </w:rPr>
        <w:t>У зв’язку з встановленням в приміщенні Волинського обласного центру зайнятості</w:t>
      </w:r>
      <w:r w:rsidRPr="008519D5">
        <w:rPr>
          <w:sz w:val="24"/>
          <w:szCs w:val="24"/>
        </w:rPr>
        <w:t xml:space="preserve"> </w:t>
      </w:r>
      <w:r w:rsidRPr="008519D5">
        <w:rPr>
          <w:sz w:val="24"/>
          <w:szCs w:val="24"/>
        </w:rPr>
        <w:t>обладнання системи пожежної сигналізації</w:t>
      </w:r>
      <w:r w:rsidRPr="008519D5">
        <w:rPr>
          <w:sz w:val="24"/>
          <w:szCs w:val="24"/>
        </w:rPr>
        <w:t xml:space="preserve">, виникла потреба в його обслуговуванні та контролю за нею з </w:t>
      </w:r>
      <w:r w:rsidRPr="008519D5">
        <w:rPr>
          <w:sz w:val="24"/>
          <w:szCs w:val="24"/>
        </w:rPr>
        <w:t>пульта цілодобового пожежного спостереження</w:t>
      </w:r>
      <w:r w:rsidRPr="008519D5">
        <w:rPr>
          <w:sz w:val="24"/>
          <w:szCs w:val="24"/>
        </w:rPr>
        <w:t>.</w:t>
      </w:r>
      <w:r w:rsidRPr="008519D5">
        <w:rPr>
          <w:rFonts w:eastAsia="Times New Roman" w:cs="Times New Roman"/>
          <w:sz w:val="24"/>
          <w:szCs w:val="24"/>
        </w:rPr>
        <w:t xml:space="preserve"> </w:t>
      </w:r>
      <w:r w:rsidR="008519D5" w:rsidRPr="008519D5">
        <w:rPr>
          <w:sz w:val="24"/>
          <w:szCs w:val="24"/>
          <w:lang w:eastAsia="ar-SA"/>
        </w:rPr>
        <w:t>Вказані п</w:t>
      </w:r>
      <w:r w:rsidR="008519D5" w:rsidRPr="008519D5">
        <w:rPr>
          <w:sz w:val="24"/>
          <w:szCs w:val="24"/>
          <w:lang w:eastAsia="ar-SA"/>
        </w:rPr>
        <w:t xml:space="preserve">ослуги повинні відповідати вимогам </w:t>
      </w:r>
      <w:r w:rsidR="008519D5" w:rsidRPr="008519D5">
        <w:rPr>
          <w:sz w:val="24"/>
          <w:szCs w:val="24"/>
        </w:rPr>
        <w:t>ДБН В.2.5-56:2014 «Системи протипожежного захисту», з</w:t>
      </w:r>
      <w:r w:rsidR="008519D5" w:rsidRPr="008519D5">
        <w:rPr>
          <w:bCs/>
          <w:sz w:val="24"/>
          <w:szCs w:val="24"/>
        </w:rPr>
        <w:t xml:space="preserve">атвердженого наказом Міністерства регіонального розвитку, будівництва та житлово-комунального господарства України від 13.11.2014 № 312, </w:t>
      </w:r>
      <w:r w:rsidR="008519D5" w:rsidRPr="008519D5">
        <w:rPr>
          <w:sz w:val="24"/>
          <w:szCs w:val="24"/>
          <w:lang w:eastAsia="ar-SA"/>
        </w:rPr>
        <w:t>та інши</w:t>
      </w:r>
      <w:r w:rsidR="008519D5" w:rsidRPr="008519D5">
        <w:rPr>
          <w:sz w:val="24"/>
          <w:szCs w:val="24"/>
          <w:lang w:eastAsia="ar-SA"/>
        </w:rPr>
        <w:t>х</w:t>
      </w:r>
      <w:r w:rsidR="008519D5" w:rsidRPr="008519D5">
        <w:rPr>
          <w:sz w:val="24"/>
          <w:szCs w:val="24"/>
          <w:lang w:eastAsia="ar-SA"/>
        </w:rPr>
        <w:t xml:space="preserve"> нормативно-правови</w:t>
      </w:r>
      <w:r w:rsidR="008519D5" w:rsidRPr="008519D5">
        <w:rPr>
          <w:sz w:val="24"/>
          <w:szCs w:val="24"/>
          <w:lang w:eastAsia="ar-SA"/>
        </w:rPr>
        <w:t>х</w:t>
      </w:r>
      <w:r w:rsidR="008519D5" w:rsidRPr="008519D5">
        <w:rPr>
          <w:sz w:val="24"/>
          <w:szCs w:val="24"/>
          <w:lang w:eastAsia="ar-SA"/>
        </w:rPr>
        <w:t xml:space="preserve"> актів України, що пред’являються до даного виду послуг</w:t>
      </w:r>
      <w:r w:rsidR="008519D5">
        <w:rPr>
          <w:sz w:val="24"/>
          <w:szCs w:val="24"/>
          <w:lang w:eastAsia="ar-SA"/>
        </w:rPr>
        <w:t>.</w:t>
      </w:r>
    </w:p>
    <w:p w14:paraId="0E488082" w14:textId="77777777" w:rsidR="008519D5" w:rsidRPr="008519D5" w:rsidRDefault="008519D5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8519D5">
        <w:rPr>
          <w:rFonts w:eastAsia="Times New Roman" w:cs="Times New Roman"/>
          <w:b/>
          <w:bCs/>
          <w:sz w:val="24"/>
          <w:szCs w:val="24"/>
        </w:rPr>
        <w:t xml:space="preserve">7. </w:t>
      </w:r>
      <w:proofErr w:type="spellStart"/>
      <w:r w:rsidRPr="008519D5">
        <w:rPr>
          <w:rFonts w:eastAsia="Times New Roman" w:cs="Times New Roman"/>
          <w:b/>
          <w:bCs/>
          <w:sz w:val="24"/>
          <w:szCs w:val="24"/>
        </w:rPr>
        <w:t>Обгрунтування</w:t>
      </w:r>
      <w:proofErr w:type="spellEnd"/>
      <w:r w:rsidRPr="008519D5">
        <w:rPr>
          <w:rFonts w:eastAsia="Times New Roman" w:cs="Times New Roman"/>
          <w:b/>
          <w:bCs/>
          <w:sz w:val="24"/>
          <w:szCs w:val="24"/>
        </w:rPr>
        <w:t xml:space="preserve"> розміру </w:t>
      </w:r>
      <w:r w:rsidR="00FD6D14" w:rsidRPr="008519D5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8519D5">
        <w:rPr>
          <w:rFonts w:eastAsia="Times New Roman" w:cs="Times New Roman"/>
          <w:b/>
          <w:bCs/>
          <w:sz w:val="24"/>
          <w:szCs w:val="24"/>
        </w:rPr>
        <w:t>призначення</w:t>
      </w:r>
      <w:r w:rsidRPr="00B97B6A">
        <w:rPr>
          <w:rFonts w:eastAsia="Times New Roman" w:cs="Times New Roman"/>
          <w:b/>
          <w:bCs/>
          <w:sz w:val="24"/>
          <w:szCs w:val="24"/>
        </w:rPr>
        <w:t>:</w:t>
      </w:r>
    </w:p>
    <w:p w14:paraId="162F5D3E" w14:textId="53DD0612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2023 рік.</w:t>
      </w:r>
    </w:p>
    <w:p w14:paraId="41720B07" w14:textId="11E77A0B" w:rsidR="00FD6D14" w:rsidRPr="00A55310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A55310">
        <w:rPr>
          <w:rFonts w:eastAsia="Times New Roman" w:cs="Times New Roman"/>
          <w:sz w:val="24"/>
          <w:szCs w:val="24"/>
        </w:rPr>
        <w:t>Розмір кошторисного призначення для предмет</w:t>
      </w:r>
      <w:r w:rsidR="003414AF" w:rsidRPr="00A55310">
        <w:rPr>
          <w:rFonts w:eastAsia="Times New Roman" w:cs="Times New Roman"/>
          <w:sz w:val="24"/>
          <w:szCs w:val="24"/>
        </w:rPr>
        <w:t>а</w:t>
      </w:r>
      <w:r w:rsidRPr="00A55310">
        <w:rPr>
          <w:rFonts w:eastAsia="Times New Roman" w:cs="Times New Roman"/>
          <w:sz w:val="24"/>
          <w:szCs w:val="24"/>
        </w:rPr>
        <w:t xml:space="preserve"> закупівлі за </w:t>
      </w:r>
      <w:r w:rsidRPr="00A55310">
        <w:rPr>
          <w:rFonts w:cs="Times New Roman"/>
          <w:sz w:val="24"/>
          <w:szCs w:val="24"/>
        </w:rPr>
        <w:t xml:space="preserve">кодом </w:t>
      </w:r>
      <w:r w:rsidRPr="00A55310">
        <w:rPr>
          <w:rFonts w:eastAsiaTheme="minorHAnsi" w:cs="Times New Roman"/>
          <w:sz w:val="24"/>
          <w:szCs w:val="24"/>
          <w:lang w:eastAsia="en-US"/>
        </w:rPr>
        <w:t>ДК 021:2015:</w:t>
      </w:r>
      <w:r w:rsidR="00A55310" w:rsidRPr="00A55310">
        <w:rPr>
          <w:sz w:val="24"/>
          <w:szCs w:val="24"/>
        </w:rPr>
        <w:t xml:space="preserve"> </w:t>
      </w:r>
      <w:r w:rsidR="00A55310" w:rsidRPr="00A55310">
        <w:rPr>
          <w:sz w:val="24"/>
          <w:szCs w:val="24"/>
        </w:rPr>
        <w:t>75250000-3 Послуги пожежних і рятувальних служб</w:t>
      </w:r>
      <w:r w:rsidR="00A55310" w:rsidRPr="00A55310">
        <w:rPr>
          <w:rFonts w:eastAsia="Times New Roman" w:cs="Times New Roman"/>
          <w:sz w:val="24"/>
          <w:szCs w:val="24"/>
        </w:rPr>
        <w:t xml:space="preserve"> (Послуги </w:t>
      </w:r>
      <w:r w:rsidR="00A55310" w:rsidRPr="00A55310">
        <w:rPr>
          <w:sz w:val="24"/>
          <w:szCs w:val="24"/>
        </w:rPr>
        <w:t>з технічного обслуговування обладнання системи пожежної сигналізації та контролю за нею з пульта цілодобового пожежного спостереження</w:t>
      </w:r>
      <w:r w:rsidR="00A55310" w:rsidRPr="00A55310">
        <w:rPr>
          <w:rFonts w:eastAsiaTheme="minorHAnsi" w:cs="Times New Roman"/>
          <w:sz w:val="24"/>
          <w:szCs w:val="24"/>
          <w:lang w:eastAsia="en-US"/>
        </w:rPr>
        <w:t>)</w:t>
      </w:r>
      <w:r w:rsidRPr="00A55310">
        <w:rPr>
          <w:rFonts w:eastAsiaTheme="minorHAnsi" w:cs="Times New Roman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 xml:space="preserve">8. </w:t>
      </w:r>
      <w:proofErr w:type="spellStart"/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Обгрунтування</w:t>
      </w:r>
      <w:proofErr w:type="spellEnd"/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73DF6DB3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</w:t>
      </w:r>
      <w:r w:rsidR="00A55310" w:rsidRPr="00A55310">
        <w:rPr>
          <w:sz w:val="24"/>
          <w:szCs w:val="24"/>
        </w:rPr>
        <w:t xml:space="preserve"> </w:t>
      </w:r>
      <w:r w:rsidR="00A55310" w:rsidRPr="00A55310">
        <w:rPr>
          <w:sz w:val="24"/>
          <w:szCs w:val="24"/>
        </w:rPr>
        <w:t>75250000-3 Послуги пожежних і рятувальних служб</w:t>
      </w:r>
      <w:r w:rsidR="00A55310" w:rsidRPr="00A55310">
        <w:rPr>
          <w:rFonts w:eastAsia="Times New Roman" w:cs="Times New Roman"/>
          <w:sz w:val="24"/>
          <w:szCs w:val="24"/>
        </w:rPr>
        <w:t xml:space="preserve"> (Послуги </w:t>
      </w:r>
      <w:r w:rsidR="00A55310" w:rsidRPr="00A55310">
        <w:rPr>
          <w:sz w:val="24"/>
          <w:szCs w:val="24"/>
        </w:rPr>
        <w:t>з технічного обслуговування обладнання системи пожежної сигналізації та контролю за нею з пульта цілодобового пожежного спостереження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становить </w:t>
      </w:r>
      <w:r w:rsidR="00A55310" w:rsidRPr="00D65C99">
        <w:rPr>
          <w:rFonts w:cs="Times New Roman"/>
          <w:sz w:val="24"/>
          <w:szCs w:val="24"/>
          <w:shd w:val="clear" w:color="auto" w:fill="FFFFFF"/>
        </w:rPr>
        <w:t>1484,61</w:t>
      </w:r>
      <w:r w:rsidR="00A55310" w:rsidRPr="00D65C9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69113644" w14:textId="679AABF3" w:rsidR="005F79A9" w:rsidRPr="00794671" w:rsidRDefault="005F79A9" w:rsidP="002345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2BEBE1CF" w14:textId="77777777" w:rsidR="00BB6F3D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B436AB" w:rsidRDefault="00EA70DB" w:rsidP="00B436AB">
      <w:pPr>
        <w:spacing w:after="0"/>
        <w:rPr>
          <w:rFonts w:cs="Times New Roman"/>
        </w:rPr>
      </w:pP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 w:rsidSect="008519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9737">
    <w:abstractNumId w:val="2"/>
  </w:num>
  <w:num w:numId="2" w16cid:durableId="1131678983">
    <w:abstractNumId w:val="0"/>
  </w:num>
  <w:num w:numId="3" w16cid:durableId="213787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F747F"/>
    <w:rsid w:val="00125BDE"/>
    <w:rsid w:val="00187D5B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C4637"/>
    <w:rsid w:val="003C70B9"/>
    <w:rsid w:val="003F60DA"/>
    <w:rsid w:val="0044126D"/>
    <w:rsid w:val="00442A5B"/>
    <w:rsid w:val="00446B80"/>
    <w:rsid w:val="004A799E"/>
    <w:rsid w:val="004C16B2"/>
    <w:rsid w:val="004D7267"/>
    <w:rsid w:val="004F196C"/>
    <w:rsid w:val="00530000"/>
    <w:rsid w:val="00536650"/>
    <w:rsid w:val="005B042F"/>
    <w:rsid w:val="005C42AF"/>
    <w:rsid w:val="005F2968"/>
    <w:rsid w:val="005F79A9"/>
    <w:rsid w:val="006570C6"/>
    <w:rsid w:val="00671415"/>
    <w:rsid w:val="006726D2"/>
    <w:rsid w:val="006C7DC3"/>
    <w:rsid w:val="00740BFA"/>
    <w:rsid w:val="007638AD"/>
    <w:rsid w:val="00774CCD"/>
    <w:rsid w:val="007847E4"/>
    <w:rsid w:val="00787918"/>
    <w:rsid w:val="00794671"/>
    <w:rsid w:val="00796122"/>
    <w:rsid w:val="007D00C0"/>
    <w:rsid w:val="007E7D9C"/>
    <w:rsid w:val="008519D5"/>
    <w:rsid w:val="00860F32"/>
    <w:rsid w:val="008A763F"/>
    <w:rsid w:val="008E2F66"/>
    <w:rsid w:val="008E55D3"/>
    <w:rsid w:val="008E7726"/>
    <w:rsid w:val="009101AD"/>
    <w:rsid w:val="00954892"/>
    <w:rsid w:val="00986F1C"/>
    <w:rsid w:val="009D3C7D"/>
    <w:rsid w:val="009F0FDE"/>
    <w:rsid w:val="00A01E42"/>
    <w:rsid w:val="00A277E1"/>
    <w:rsid w:val="00A55310"/>
    <w:rsid w:val="00AA2034"/>
    <w:rsid w:val="00AA7B32"/>
    <w:rsid w:val="00AB2261"/>
    <w:rsid w:val="00AB77F6"/>
    <w:rsid w:val="00AD1F46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65C99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A0DBA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44</cp:revision>
  <cp:lastPrinted>2023-06-06T12:45:00Z</cp:lastPrinted>
  <dcterms:created xsi:type="dcterms:W3CDTF">2023-06-06T06:10:00Z</dcterms:created>
  <dcterms:modified xsi:type="dcterms:W3CDTF">2023-10-12T06:42:00Z</dcterms:modified>
</cp:coreProperties>
</file>