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D98BA" w14:textId="77777777" w:rsidR="005608CE" w:rsidRDefault="005608CE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608CE">
        <w:rPr>
          <w:rFonts w:cs="Times New Roman"/>
          <w:b/>
          <w:bCs/>
          <w:color w:val="000000"/>
          <w:sz w:val="28"/>
          <w:szCs w:val="28"/>
        </w:rPr>
        <w:t>Обґрунтування</w:t>
      </w:r>
      <w:r w:rsidR="007D00C0" w:rsidRPr="005608CE"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14:paraId="0EA751FC" w14:textId="638BA108" w:rsidR="00B436AB" w:rsidRPr="005608CE" w:rsidRDefault="007D00C0" w:rsidP="00B436AB">
      <w:pPr>
        <w:shd w:val="clear" w:color="auto" w:fill="FFFFFF"/>
        <w:spacing w:after="0"/>
        <w:ind w:left="450" w:right="450"/>
        <w:jc w:val="center"/>
        <w:rPr>
          <w:rFonts w:eastAsiaTheme="minorHAnsi" w:cs="Times New Roman"/>
          <w:b/>
          <w:bCs/>
          <w:color w:val="000000" w:themeColor="text1"/>
          <w:sz w:val="28"/>
          <w:szCs w:val="28"/>
          <w:lang w:eastAsia="en-US"/>
        </w:rPr>
      </w:pPr>
      <w:r w:rsidRPr="005608CE">
        <w:rPr>
          <w:rFonts w:cs="Times New Roman"/>
          <w:b/>
          <w:bCs/>
          <w:color w:val="000000"/>
          <w:sz w:val="28"/>
          <w:szCs w:val="28"/>
        </w:rPr>
        <w:t xml:space="preserve">технічних та якісних характеристик предмета закупівлі, </w:t>
      </w:r>
      <w:r w:rsidR="00200299" w:rsidRPr="005608CE">
        <w:rPr>
          <w:rFonts w:cs="Times New Roman"/>
          <w:b/>
          <w:bCs/>
          <w:color w:val="000000"/>
          <w:sz w:val="28"/>
          <w:szCs w:val="28"/>
        </w:rPr>
        <w:t xml:space="preserve">його </w:t>
      </w:r>
      <w:r w:rsidRPr="005608CE">
        <w:rPr>
          <w:rFonts w:cs="Times New Roman"/>
          <w:b/>
          <w:bCs/>
          <w:color w:val="000000"/>
          <w:sz w:val="28"/>
          <w:szCs w:val="28"/>
        </w:rPr>
        <w:t xml:space="preserve">очікуваної вартості </w:t>
      </w:r>
      <w:r w:rsidR="00200299" w:rsidRPr="005608CE">
        <w:rPr>
          <w:rFonts w:cs="Times New Roman"/>
          <w:b/>
          <w:bCs/>
          <w:color w:val="000000"/>
          <w:sz w:val="28"/>
          <w:szCs w:val="28"/>
        </w:rPr>
        <w:t xml:space="preserve">та/або розміру бюджетного призначення </w:t>
      </w:r>
    </w:p>
    <w:p w14:paraId="189F1CF8" w14:textId="77777777" w:rsidR="007D00C0" w:rsidRPr="00B436AB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8"/>
          <w:szCs w:val="28"/>
        </w:rPr>
      </w:pPr>
    </w:p>
    <w:p w14:paraId="4BB4E83C" w14:textId="4400E107" w:rsidR="00EA70DB" w:rsidRPr="00AD4AE1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AD4AE1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AD4AE1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AD4AE1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AD4AE1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AD4AE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D4AE1">
        <w:rPr>
          <w:rFonts w:eastAsia="Times New Roman" w:cs="Times New Roman"/>
          <w:color w:val="000000"/>
          <w:sz w:val="24"/>
          <w:szCs w:val="24"/>
        </w:rPr>
        <w:t>Код за</w:t>
      </w:r>
      <w:r w:rsidR="00200299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AD4AE1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AD4AE1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AD4AE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D4AE1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AD4AE1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6B87A985" w14:textId="77777777" w:rsidR="00AD1F46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2CB225CD" w14:textId="64376E53" w:rsidR="00B33746" w:rsidRPr="00DB2ED5" w:rsidRDefault="0029520B" w:rsidP="007145D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D4AE1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  <w:r w:rsidR="007145DF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DB2ED5" w:rsidRPr="00DB2ED5">
        <w:rPr>
          <w:rFonts w:eastAsia="Times New Roman" w:cs="Times New Roman"/>
          <w:color w:val="000000"/>
          <w:sz w:val="24"/>
          <w:szCs w:val="24"/>
        </w:rPr>
        <w:t xml:space="preserve">Електрична енергія </w:t>
      </w:r>
      <w:r w:rsidR="00DB2ED5" w:rsidRPr="00DB2ED5">
        <w:rPr>
          <w:rFonts w:eastAsia="Times New Roman" w:cs="Times New Roman"/>
          <w:sz w:val="24"/>
          <w:szCs w:val="24"/>
        </w:rPr>
        <w:t xml:space="preserve"> (код </w:t>
      </w:r>
      <w:r w:rsidR="00DB2ED5" w:rsidRPr="00DB2ED5">
        <w:rPr>
          <w:color w:val="000000"/>
          <w:sz w:val="24"/>
          <w:szCs w:val="24"/>
        </w:rPr>
        <w:t>ДК 021:2015: 09310000-5 – Електрична енергія)</w:t>
      </w:r>
    </w:p>
    <w:p w14:paraId="5227CEBD" w14:textId="77777777" w:rsidR="00AD4AE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2" w:name="bookmark=id.26in1rg" w:colFirst="0" w:colLast="0"/>
      <w:bookmarkEnd w:id="2"/>
    </w:p>
    <w:p w14:paraId="055E1B05" w14:textId="057F3240" w:rsidR="00EA70DB" w:rsidRPr="00AD4AE1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AD4AE1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AD4AE1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AD4AE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AD4AE1">
        <w:rPr>
          <w:rFonts w:eastAsia="Times New Roman" w:cs="Times New Roman"/>
          <w:sz w:val="24"/>
          <w:szCs w:val="24"/>
        </w:rPr>
        <w:t>Відкриті торги</w:t>
      </w:r>
      <w:r w:rsidR="00200299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2E43DF88" w14:textId="77777777" w:rsidR="00AD4AE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125D3A1" w14:textId="77777777" w:rsidR="00AC1F7E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608CE">
        <w:rPr>
          <w:rFonts w:eastAsia="Times New Roman" w:cs="Times New Roman"/>
          <w:b/>
          <w:bCs/>
          <w:color w:val="000000"/>
          <w:sz w:val="24"/>
          <w:szCs w:val="24"/>
        </w:rPr>
        <w:t>4.</w:t>
      </w:r>
      <w:r w:rsidR="007145DF">
        <w:rPr>
          <w:rFonts w:eastAsia="Times New Roman" w:cs="Times New Roman"/>
          <w:b/>
          <w:bCs/>
          <w:color w:val="000000"/>
          <w:sz w:val="24"/>
          <w:szCs w:val="24"/>
        </w:rPr>
        <w:t xml:space="preserve"> Вид та і</w:t>
      </w:r>
      <w:r w:rsidRPr="005608CE">
        <w:rPr>
          <w:rFonts w:eastAsia="Times New Roman" w:cs="Times New Roman"/>
          <w:b/>
          <w:bCs/>
          <w:color w:val="000000"/>
          <w:sz w:val="24"/>
          <w:szCs w:val="24"/>
        </w:rPr>
        <w:t>дентифікатор закупівлі:</w:t>
      </w:r>
    </w:p>
    <w:p w14:paraId="28C8B0F9" w14:textId="33349617" w:rsidR="00B6616B" w:rsidRPr="00AC1F7E" w:rsidRDefault="007145DF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AC1F7E">
        <w:rPr>
          <w:rFonts w:eastAsia="Times New Roman" w:cs="Times New Roman"/>
          <w:sz w:val="24"/>
          <w:szCs w:val="24"/>
        </w:rPr>
        <w:t>Товари</w:t>
      </w:r>
      <w:r w:rsidR="005608CE" w:rsidRPr="00AC1F7E">
        <w:rPr>
          <w:rFonts w:eastAsia="Times New Roman" w:cs="Times New Roman"/>
          <w:sz w:val="24"/>
          <w:szCs w:val="24"/>
        </w:rPr>
        <w:t xml:space="preserve"> </w:t>
      </w:r>
      <w:r w:rsidR="00AC1F7E" w:rsidRPr="00AC1F7E">
        <w:rPr>
          <w:rFonts w:cs="Times New Roman"/>
          <w:b/>
          <w:sz w:val="24"/>
          <w:szCs w:val="24"/>
          <w:shd w:val="clear" w:color="auto" w:fill="FFFFFF"/>
        </w:rPr>
        <w:t>UA-2025-12-17-023406-a</w:t>
      </w:r>
    </w:p>
    <w:p w14:paraId="3408D1DF" w14:textId="77777777" w:rsidR="00AD4AE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36F6B8B" w14:textId="082735E5" w:rsidR="00136F1E" w:rsidRPr="00F85698" w:rsidRDefault="00AA2034" w:rsidP="00136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5F79A9">
        <w:rPr>
          <w:rFonts w:eastAsia="Times New Roman" w:cs="Times New Roman"/>
          <w:b/>
          <w:bCs/>
          <w:sz w:val="24"/>
          <w:szCs w:val="24"/>
        </w:rPr>
        <w:t>кошторис</w:t>
      </w:r>
      <w:r w:rsidRPr="005F79A9">
        <w:rPr>
          <w:rFonts w:eastAsia="Times New Roman" w:cs="Times New Roman"/>
          <w:b/>
          <w:bCs/>
          <w:sz w:val="24"/>
          <w:szCs w:val="24"/>
        </w:rPr>
        <w:t>ного призначення:</w:t>
      </w:r>
      <w:r w:rsidR="00136F1E" w:rsidRPr="00136F1E">
        <w:rPr>
          <w:rFonts w:eastAsia="Times New Roman" w:cs="Times New Roman"/>
          <w:sz w:val="24"/>
          <w:szCs w:val="24"/>
        </w:rPr>
        <w:t xml:space="preserve"> </w:t>
      </w:r>
      <w:r w:rsidR="00136F1E" w:rsidRPr="00F85698">
        <w:rPr>
          <w:rFonts w:eastAsia="Times New Roman" w:cs="Times New Roman"/>
          <w:sz w:val="24"/>
          <w:szCs w:val="24"/>
        </w:rPr>
        <w:t>Розмір кошторисного призначення визначено за КЕКВ 227</w:t>
      </w:r>
      <w:r w:rsidR="008B7ACB">
        <w:rPr>
          <w:rFonts w:eastAsia="Times New Roman" w:cs="Times New Roman"/>
          <w:sz w:val="24"/>
          <w:szCs w:val="24"/>
        </w:rPr>
        <w:t>3</w:t>
      </w:r>
      <w:r w:rsidR="00136F1E" w:rsidRPr="00F85698">
        <w:rPr>
          <w:rFonts w:eastAsia="Times New Roman" w:cs="Times New Roman"/>
          <w:sz w:val="24"/>
          <w:szCs w:val="24"/>
        </w:rPr>
        <w:t xml:space="preserve"> «Оплата </w:t>
      </w:r>
      <w:r w:rsidR="008B7ACB">
        <w:rPr>
          <w:rFonts w:eastAsia="Times New Roman" w:cs="Times New Roman"/>
          <w:sz w:val="24"/>
          <w:szCs w:val="24"/>
        </w:rPr>
        <w:t>електроенергії</w:t>
      </w:r>
      <w:r w:rsidR="00136F1E" w:rsidRPr="00F85698">
        <w:rPr>
          <w:rFonts w:eastAsia="Times New Roman" w:cs="Times New Roman"/>
          <w:sz w:val="24"/>
          <w:szCs w:val="24"/>
        </w:rPr>
        <w:t>» розділу «Утримання Державної служби зайнятості» відповідно до затвердженого кошторису видатків Волинського обласного центру зайнятості на 202</w:t>
      </w:r>
      <w:r w:rsidR="002205F1">
        <w:rPr>
          <w:rFonts w:eastAsia="Times New Roman" w:cs="Times New Roman"/>
          <w:sz w:val="24"/>
          <w:szCs w:val="24"/>
        </w:rPr>
        <w:t>6</w:t>
      </w:r>
      <w:r w:rsidR="00136F1E" w:rsidRPr="00F85698">
        <w:rPr>
          <w:rFonts w:eastAsia="Times New Roman" w:cs="Times New Roman"/>
          <w:sz w:val="24"/>
          <w:szCs w:val="24"/>
        </w:rPr>
        <w:t xml:space="preserve"> рік.</w:t>
      </w:r>
    </w:p>
    <w:p w14:paraId="387CBC6B" w14:textId="373D3D8F" w:rsidR="00E014E3" w:rsidRDefault="00E014E3" w:rsidP="00E01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66D05EE" w14:textId="36236DA5" w:rsidR="00AA2034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6. </w:t>
      </w:r>
      <w:r w:rsidR="003142F4">
        <w:rPr>
          <w:rFonts w:eastAsia="Times New Roman" w:cs="Times New Roman"/>
          <w:b/>
          <w:bCs/>
          <w:sz w:val="24"/>
          <w:szCs w:val="24"/>
        </w:rPr>
        <w:t>Обґрунтування</w:t>
      </w:r>
      <w:r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023982D1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 xml:space="preserve">Технічні та якісні характеристики (параметри якості) електричної енергії в точках приєднання споживачів у нормальних умовах експлуатації мають відповідати параметрам, визначеним у ДСТУ EN 51060:2014 «Характеристики напруги електропостачання в електричних мережах загального призначення». Постачальник повинен забезпечити дотримання загальних </w:t>
      </w:r>
      <w:bookmarkStart w:id="3" w:name="_GoBack"/>
      <w:bookmarkEnd w:id="3"/>
      <w:r w:rsidRPr="004430DE">
        <w:rPr>
          <w:rFonts w:eastAsia="Times New Roman" w:cs="Times New Roman"/>
          <w:sz w:val="24"/>
          <w:szCs w:val="24"/>
        </w:rPr>
        <w:t xml:space="preserve">та гарантованих стандартів якості наданих послуг </w:t>
      </w:r>
      <w:proofErr w:type="spellStart"/>
      <w:r w:rsidRPr="004430DE">
        <w:rPr>
          <w:rFonts w:eastAsia="Times New Roman" w:cs="Times New Roman"/>
          <w:sz w:val="24"/>
          <w:szCs w:val="24"/>
        </w:rPr>
        <w:t>електропостачальника</w:t>
      </w:r>
      <w:proofErr w:type="spellEnd"/>
      <w:r w:rsidRPr="004430DE">
        <w:rPr>
          <w:rFonts w:eastAsia="Times New Roman" w:cs="Times New Roman"/>
          <w:sz w:val="24"/>
          <w:szCs w:val="24"/>
        </w:rPr>
        <w:t xml:space="preserve">, які забезпечені Постановою НКРЕКП від 12.06.2018 №375 (зі змінами). </w:t>
      </w:r>
    </w:p>
    <w:p w14:paraId="2D72CA8E" w14:textId="7DFA3112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 xml:space="preserve">Умови постачання електричної енергії замовнику повинні відповідати наступним нормативно-правовим актам: </w:t>
      </w:r>
    </w:p>
    <w:p w14:paraId="271CB2C7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 xml:space="preserve">(a) Закону України “Про ринок електричної енергії”; </w:t>
      </w:r>
    </w:p>
    <w:p w14:paraId="7FC1C267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 xml:space="preserve">(b) Правилам роздрібного ринку електричної енергії, затвердженим постановою НКРЕКП від 14.03.2018 р. № 312 (зі змінами); </w:t>
      </w:r>
    </w:p>
    <w:p w14:paraId="45BE90FA" w14:textId="368B1ACE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>(c) Постанов</w:t>
      </w:r>
      <w:r w:rsidR="00364F04">
        <w:rPr>
          <w:rFonts w:eastAsia="Times New Roman" w:cs="Times New Roman"/>
          <w:sz w:val="24"/>
          <w:szCs w:val="24"/>
        </w:rPr>
        <w:t>і</w:t>
      </w:r>
      <w:r w:rsidRPr="004430DE">
        <w:rPr>
          <w:rFonts w:eastAsia="Times New Roman" w:cs="Times New Roman"/>
          <w:sz w:val="24"/>
          <w:szCs w:val="24"/>
        </w:rPr>
        <w:t xml:space="preserve"> НКРЕКП від 14.03.2018 № 307 «Про затвердження Правил ринку» (у редакції постанови НКРЕКП від 24.06.2019 № 1168) </w:t>
      </w:r>
    </w:p>
    <w:p w14:paraId="5498C375" w14:textId="614C5155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>(d) Постанов</w:t>
      </w:r>
      <w:r w:rsidR="00364F04">
        <w:rPr>
          <w:rFonts w:eastAsia="Times New Roman" w:cs="Times New Roman"/>
          <w:sz w:val="24"/>
          <w:szCs w:val="24"/>
        </w:rPr>
        <w:t>і</w:t>
      </w:r>
      <w:r w:rsidRPr="004430DE">
        <w:rPr>
          <w:rFonts w:eastAsia="Times New Roman" w:cs="Times New Roman"/>
          <w:sz w:val="24"/>
          <w:szCs w:val="24"/>
        </w:rPr>
        <w:t xml:space="preserve">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29EDC741" w14:textId="1B598748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>(e) інш</w:t>
      </w:r>
      <w:r w:rsidR="00364F04">
        <w:rPr>
          <w:rFonts w:eastAsia="Times New Roman" w:cs="Times New Roman"/>
          <w:sz w:val="24"/>
          <w:szCs w:val="24"/>
        </w:rPr>
        <w:t>им</w:t>
      </w:r>
      <w:r w:rsidRPr="004430DE">
        <w:rPr>
          <w:rFonts w:eastAsia="Times New Roman" w:cs="Times New Roman"/>
          <w:sz w:val="24"/>
          <w:szCs w:val="24"/>
        </w:rPr>
        <w:t xml:space="preserve"> нормативно-правов</w:t>
      </w:r>
      <w:r w:rsidR="00364F04">
        <w:rPr>
          <w:rFonts w:eastAsia="Times New Roman" w:cs="Times New Roman"/>
          <w:sz w:val="24"/>
          <w:szCs w:val="24"/>
        </w:rPr>
        <w:t>им</w:t>
      </w:r>
      <w:r w:rsidRPr="004430DE">
        <w:rPr>
          <w:rFonts w:eastAsia="Times New Roman" w:cs="Times New Roman"/>
          <w:sz w:val="24"/>
          <w:szCs w:val="24"/>
        </w:rPr>
        <w:t xml:space="preserve"> акт</w:t>
      </w:r>
      <w:r w:rsidR="00364F04">
        <w:rPr>
          <w:rFonts w:eastAsia="Times New Roman" w:cs="Times New Roman"/>
          <w:sz w:val="24"/>
          <w:szCs w:val="24"/>
        </w:rPr>
        <w:t>ам</w:t>
      </w:r>
      <w:r w:rsidRPr="004430DE">
        <w:rPr>
          <w:rFonts w:eastAsia="Times New Roman" w:cs="Times New Roman"/>
          <w:sz w:val="24"/>
          <w:szCs w:val="24"/>
        </w:rPr>
        <w:t>, прийнят</w:t>
      </w:r>
      <w:r w:rsidR="00135FA0">
        <w:rPr>
          <w:rFonts w:eastAsia="Times New Roman" w:cs="Times New Roman"/>
          <w:sz w:val="24"/>
          <w:szCs w:val="24"/>
        </w:rPr>
        <w:t>им</w:t>
      </w:r>
      <w:r w:rsidRPr="004430DE">
        <w:rPr>
          <w:rFonts w:eastAsia="Times New Roman" w:cs="Times New Roman"/>
          <w:sz w:val="24"/>
          <w:szCs w:val="24"/>
        </w:rPr>
        <w:t xml:space="preserve"> на виконання Закону України “Про ринок електричної енергії”. </w:t>
      </w:r>
    </w:p>
    <w:p w14:paraId="739F4958" w14:textId="4BC27473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>Найменування та кількість товару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7"/>
      </w:tblGrid>
      <w:tr w:rsidR="004430DE" w14:paraId="2AA75297" w14:textId="77777777" w:rsidTr="0047492D">
        <w:tc>
          <w:tcPr>
            <w:tcW w:w="562" w:type="dxa"/>
          </w:tcPr>
          <w:p w14:paraId="035C9CB2" w14:textId="7CA2DD63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252" w:type="dxa"/>
          </w:tcPr>
          <w:p w14:paraId="12F3FE35" w14:textId="57442951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2407" w:type="dxa"/>
          </w:tcPr>
          <w:p w14:paraId="356BEACE" w14:textId="4F25833A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407" w:type="dxa"/>
          </w:tcPr>
          <w:p w14:paraId="081BB97B" w14:textId="42EE6CDB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Кількість</w:t>
            </w:r>
          </w:p>
        </w:tc>
      </w:tr>
      <w:tr w:rsidR="004430DE" w14:paraId="24CCB08B" w14:textId="77777777" w:rsidTr="0047492D">
        <w:tc>
          <w:tcPr>
            <w:tcW w:w="562" w:type="dxa"/>
          </w:tcPr>
          <w:p w14:paraId="70183974" w14:textId="4FD2EC6B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C6105BB" w14:textId="1F569AEF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Електрична енергія</w:t>
            </w:r>
          </w:p>
        </w:tc>
        <w:tc>
          <w:tcPr>
            <w:tcW w:w="2407" w:type="dxa"/>
          </w:tcPr>
          <w:p w14:paraId="6125DB08" w14:textId="3431504D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407" w:type="dxa"/>
          </w:tcPr>
          <w:p w14:paraId="0450A4BE" w14:textId="6A9166EC" w:rsidR="004430DE" w:rsidRDefault="00BE6AA0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340000</w:t>
            </w:r>
          </w:p>
        </w:tc>
      </w:tr>
    </w:tbl>
    <w:p w14:paraId="5418A473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</w:p>
    <w:p w14:paraId="1FFF755E" w14:textId="0E5BB9D1" w:rsidR="00FD6D14" w:rsidRPr="005F79A9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B97B6A">
        <w:rPr>
          <w:rFonts w:eastAsia="Times New Roman" w:cs="Times New Roman"/>
          <w:b/>
          <w:bCs/>
          <w:sz w:val="24"/>
          <w:szCs w:val="24"/>
        </w:rPr>
        <w:t xml:space="preserve">7. </w:t>
      </w:r>
      <w:r w:rsidR="00C515E2">
        <w:rPr>
          <w:rFonts w:eastAsia="Times New Roman" w:cs="Times New Roman"/>
          <w:b/>
          <w:bCs/>
          <w:sz w:val="24"/>
          <w:szCs w:val="24"/>
        </w:rPr>
        <w:t>Очікувана вартість та о</w:t>
      </w:r>
      <w:r w:rsidR="00CD1351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бґрунтування</w:t>
      </w:r>
      <w:r w:rsidR="00FD6D14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2BEBE1CF" w14:textId="364C4660" w:rsidR="00BB6F3D" w:rsidRPr="00DB2ED5" w:rsidRDefault="00BE6AA0" w:rsidP="00DB2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3146025,44</w:t>
      </w:r>
      <w:r w:rsidR="00E150CE">
        <w:rPr>
          <w:rFonts w:eastAsia="Times New Roman" w:cs="Times New Roman"/>
          <w:sz w:val="24"/>
          <w:szCs w:val="24"/>
        </w:rPr>
        <w:t xml:space="preserve"> </w:t>
      </w:r>
      <w:r w:rsidR="00C515E2" w:rsidRPr="00DB2ED5">
        <w:rPr>
          <w:rFonts w:eastAsia="Times New Roman" w:cs="Times New Roman"/>
          <w:sz w:val="24"/>
          <w:szCs w:val="24"/>
        </w:rPr>
        <w:t>грн з ПДВ</w:t>
      </w:r>
      <w:r w:rsidR="00C515E2">
        <w:rPr>
          <w:rFonts w:eastAsia="Times New Roman" w:cs="Times New Roman"/>
          <w:sz w:val="24"/>
          <w:szCs w:val="24"/>
        </w:rPr>
        <w:t>.</w:t>
      </w:r>
      <w:r w:rsidR="00C515E2" w:rsidRPr="00C515E2"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r w:rsidR="00C515E2" w:rsidRPr="00507B0C">
        <w:rPr>
          <w:rFonts w:eastAsia="Times New Roman" w:cs="Times New Roman"/>
          <w:sz w:val="24"/>
          <w:szCs w:val="24"/>
        </w:rPr>
        <w:t xml:space="preserve">Визначення обсягу предмета закупівлі визначено аналізом споживання </w:t>
      </w:r>
      <w:r w:rsidR="00C515E2">
        <w:rPr>
          <w:rFonts w:eastAsia="Times New Roman" w:cs="Times New Roman"/>
          <w:sz w:val="24"/>
          <w:szCs w:val="24"/>
        </w:rPr>
        <w:t>попередніх періодів, а також з урахуванням планових обсягів споживання електричної енергії</w:t>
      </w:r>
      <w:r w:rsidR="00C515E2" w:rsidRPr="00507B0C">
        <w:rPr>
          <w:rFonts w:eastAsia="Times New Roman" w:cs="Times New Roman"/>
          <w:sz w:val="24"/>
          <w:szCs w:val="24"/>
        </w:rPr>
        <w:t>.</w:t>
      </w:r>
      <w:r w:rsidR="00C515E2">
        <w:rPr>
          <w:rFonts w:eastAsia="Times New Roman" w:cs="Times New Roman"/>
          <w:sz w:val="24"/>
          <w:szCs w:val="24"/>
        </w:rPr>
        <w:t xml:space="preserve"> </w:t>
      </w:r>
      <w:r w:rsidR="00DB2ED5">
        <w:rPr>
          <w:rFonts w:eastAsia="Times New Roman" w:cs="Times New Roman"/>
          <w:sz w:val="24"/>
          <w:szCs w:val="24"/>
        </w:rPr>
        <w:t>Очікувану вартість предмету закупівлі в</w:t>
      </w:r>
      <w:r w:rsidR="00DB2ED5" w:rsidRPr="00DB2ED5">
        <w:rPr>
          <w:rFonts w:eastAsia="Times New Roman" w:cs="Times New Roman"/>
          <w:sz w:val="24"/>
          <w:szCs w:val="24"/>
        </w:rPr>
        <w:t xml:space="preserve">изначено відповідно до примірної методики </w:t>
      </w:r>
      <w:r w:rsidR="00CD1351" w:rsidRPr="00DB2ED5">
        <w:rPr>
          <w:rFonts w:eastAsia="Times New Roman" w:cs="Times New Roman"/>
          <w:sz w:val="24"/>
          <w:szCs w:val="24"/>
        </w:rPr>
        <w:t>визначення</w:t>
      </w:r>
      <w:r w:rsidR="00DB2ED5" w:rsidRPr="00DB2ED5">
        <w:rPr>
          <w:rFonts w:eastAsia="Times New Roman" w:cs="Times New Roman"/>
          <w:sz w:val="24"/>
          <w:szCs w:val="24"/>
        </w:rPr>
        <w:t xml:space="preserve"> очікуваної вартості предмета закупівлі, затвердженого наказом Міністерства розвитку економіки, торгівлі та сільського господарства України № 275 від 18.02.2020 р.(далі-Методика). Метод, застосований для розрахунку відповідно Методики: метод порівняння ринкових цін </w:t>
      </w:r>
      <w:r w:rsidR="004430DE" w:rsidRPr="004430DE">
        <w:rPr>
          <w:rFonts w:eastAsia="Times New Roman" w:cs="Times New Roman"/>
          <w:sz w:val="24"/>
          <w:szCs w:val="24"/>
        </w:rPr>
        <w:t>шляхом отримання цінової пропозиції від потенційних контрагентів</w:t>
      </w:r>
      <w:r w:rsidR="00DB2ED5" w:rsidRPr="00DB2ED5">
        <w:rPr>
          <w:rFonts w:eastAsia="Times New Roman" w:cs="Times New Roman"/>
          <w:sz w:val="24"/>
          <w:szCs w:val="24"/>
        </w:rPr>
        <w:t xml:space="preserve">. В ціну за одиницю товару включено прогнозовану ціну електричної енергії як товару, прогнозований тариф на послуги з передачі </w:t>
      </w:r>
      <w:r w:rsidR="004430DE">
        <w:rPr>
          <w:rFonts w:eastAsia="Times New Roman" w:cs="Times New Roman"/>
          <w:sz w:val="24"/>
          <w:szCs w:val="24"/>
        </w:rPr>
        <w:t xml:space="preserve"> електричної енергії.</w:t>
      </w:r>
    </w:p>
    <w:p w14:paraId="138F6710" w14:textId="77777777" w:rsidR="00EA70DB" w:rsidRPr="00B436AB" w:rsidRDefault="00EA70DB" w:rsidP="00B436AB">
      <w:pPr>
        <w:spacing w:after="0"/>
        <w:rPr>
          <w:rFonts w:cs="Times New Roman"/>
        </w:rPr>
      </w:pPr>
    </w:p>
    <w:p w14:paraId="64D23BE7" w14:textId="55949402" w:rsidR="00EA70DB" w:rsidRDefault="00EA70DB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3FFEE300" w14:textId="30573B69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1D8EFEC4" w14:textId="11D073F5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04FD2DD0" w14:textId="7FD333B0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6472F0CE" w14:textId="288CF112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4208F809" w14:textId="6D204975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0AAF05B1" w14:textId="777A1843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2201AEB0" w14:textId="35976297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0BAE0DBB" w14:textId="2F516E5D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6203BECC" w14:textId="44BB9038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6A9894B3" w14:textId="77777777" w:rsidR="00B33746" w:rsidRPr="00B436AB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sectPr w:rsidR="00B33746" w:rsidRPr="00B436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NeueCyr-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40707"/>
    <w:rsid w:val="00062F4D"/>
    <w:rsid w:val="00065664"/>
    <w:rsid w:val="000A3D3B"/>
    <w:rsid w:val="000B32DA"/>
    <w:rsid w:val="000D0829"/>
    <w:rsid w:val="000E70F1"/>
    <w:rsid w:val="000F747F"/>
    <w:rsid w:val="00125BDE"/>
    <w:rsid w:val="00135FA0"/>
    <w:rsid w:val="00136F1E"/>
    <w:rsid w:val="00187D5B"/>
    <w:rsid w:val="001976F9"/>
    <w:rsid w:val="001B11D3"/>
    <w:rsid w:val="001B4D50"/>
    <w:rsid w:val="001B5C87"/>
    <w:rsid w:val="001F4DBE"/>
    <w:rsid w:val="00200299"/>
    <w:rsid w:val="002205F1"/>
    <w:rsid w:val="002345DB"/>
    <w:rsid w:val="0023552A"/>
    <w:rsid w:val="002673AA"/>
    <w:rsid w:val="002828B1"/>
    <w:rsid w:val="0029520B"/>
    <w:rsid w:val="002A313D"/>
    <w:rsid w:val="003142F4"/>
    <w:rsid w:val="00315247"/>
    <w:rsid w:val="003414AF"/>
    <w:rsid w:val="00345B3B"/>
    <w:rsid w:val="00356063"/>
    <w:rsid w:val="00364F04"/>
    <w:rsid w:val="003C4637"/>
    <w:rsid w:val="003C70B9"/>
    <w:rsid w:val="003F60DA"/>
    <w:rsid w:val="0044126D"/>
    <w:rsid w:val="00442A5B"/>
    <w:rsid w:val="004430DE"/>
    <w:rsid w:val="00446B80"/>
    <w:rsid w:val="0047492D"/>
    <w:rsid w:val="004A799E"/>
    <w:rsid w:val="004D7267"/>
    <w:rsid w:val="004F196C"/>
    <w:rsid w:val="00507B0C"/>
    <w:rsid w:val="00530000"/>
    <w:rsid w:val="00536650"/>
    <w:rsid w:val="005608CE"/>
    <w:rsid w:val="005B042F"/>
    <w:rsid w:val="005C42AF"/>
    <w:rsid w:val="005F2968"/>
    <w:rsid w:val="005F79A9"/>
    <w:rsid w:val="006726D2"/>
    <w:rsid w:val="006C7DC3"/>
    <w:rsid w:val="007145DF"/>
    <w:rsid w:val="00740BFA"/>
    <w:rsid w:val="007638AD"/>
    <w:rsid w:val="00774CCD"/>
    <w:rsid w:val="007847E4"/>
    <w:rsid w:val="00787918"/>
    <w:rsid w:val="00794671"/>
    <w:rsid w:val="00796122"/>
    <w:rsid w:val="007D00C0"/>
    <w:rsid w:val="007F3446"/>
    <w:rsid w:val="00860F32"/>
    <w:rsid w:val="008B7ACB"/>
    <w:rsid w:val="008E2F66"/>
    <w:rsid w:val="008E55D3"/>
    <w:rsid w:val="008E7726"/>
    <w:rsid w:val="00954892"/>
    <w:rsid w:val="00986F1C"/>
    <w:rsid w:val="009D3C7D"/>
    <w:rsid w:val="009F0FDE"/>
    <w:rsid w:val="00A01E42"/>
    <w:rsid w:val="00A277E1"/>
    <w:rsid w:val="00AA2034"/>
    <w:rsid w:val="00AA7B32"/>
    <w:rsid w:val="00AB2261"/>
    <w:rsid w:val="00AB77F6"/>
    <w:rsid w:val="00AC1F7E"/>
    <w:rsid w:val="00AD1F46"/>
    <w:rsid w:val="00AD4AE1"/>
    <w:rsid w:val="00AD684E"/>
    <w:rsid w:val="00B010EA"/>
    <w:rsid w:val="00B33746"/>
    <w:rsid w:val="00B436AB"/>
    <w:rsid w:val="00B6616B"/>
    <w:rsid w:val="00B70F13"/>
    <w:rsid w:val="00B97B6A"/>
    <w:rsid w:val="00BA0E98"/>
    <w:rsid w:val="00BB6F3D"/>
    <w:rsid w:val="00BE6AA0"/>
    <w:rsid w:val="00BF2D16"/>
    <w:rsid w:val="00C515E2"/>
    <w:rsid w:val="00C72DD2"/>
    <w:rsid w:val="00C9156C"/>
    <w:rsid w:val="00C92FCE"/>
    <w:rsid w:val="00CC4E0D"/>
    <w:rsid w:val="00CD1351"/>
    <w:rsid w:val="00D77D6D"/>
    <w:rsid w:val="00D817B5"/>
    <w:rsid w:val="00D968BF"/>
    <w:rsid w:val="00DB2ED5"/>
    <w:rsid w:val="00DE5CA0"/>
    <w:rsid w:val="00E014E3"/>
    <w:rsid w:val="00E150CE"/>
    <w:rsid w:val="00E20AFE"/>
    <w:rsid w:val="00E70FFB"/>
    <w:rsid w:val="00EA70DB"/>
    <w:rsid w:val="00EE30DE"/>
    <w:rsid w:val="00EE347C"/>
    <w:rsid w:val="00F3206E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  <w:style w:type="paragraph" w:styleId="ad">
    <w:name w:val="Normal (Web)"/>
    <w:basedOn w:val="a"/>
    <w:uiPriority w:val="99"/>
    <w:semiHidden/>
    <w:unhideWhenUsed/>
    <w:rsid w:val="00B3374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33746"/>
    <w:rPr>
      <w:b/>
      <w:bCs/>
    </w:rPr>
  </w:style>
  <w:style w:type="character" w:styleId="af">
    <w:name w:val="Emphasis"/>
    <w:basedOn w:val="a0"/>
    <w:uiPriority w:val="20"/>
    <w:qFormat/>
    <w:rsid w:val="00B33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3</cp:revision>
  <cp:lastPrinted>2023-11-15T14:21:00Z</cp:lastPrinted>
  <dcterms:created xsi:type="dcterms:W3CDTF">2025-12-19T12:54:00Z</dcterms:created>
  <dcterms:modified xsi:type="dcterms:W3CDTF">2025-12-19T12:56:00Z</dcterms:modified>
</cp:coreProperties>
</file>