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31388" w:rsidRPr="00D31388" w:rsidRDefault="007F790C" w:rsidP="00431BF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D31388">
        <w:rPr>
          <w:rFonts w:ascii="Times New Roman" w:hAnsi="Times New Roman" w:cs="Times New Roman"/>
          <w:sz w:val="28"/>
          <w:szCs w:val="28"/>
        </w:rPr>
        <w:fldChar w:fldCharType="begin"/>
      </w:r>
      <w:r w:rsidR="00D31388" w:rsidRPr="00D31388">
        <w:rPr>
          <w:rFonts w:ascii="Times New Roman" w:hAnsi="Times New Roman" w:cs="Times New Roman"/>
          <w:sz w:val="28"/>
          <w:szCs w:val="28"/>
        </w:rPr>
        <w:instrText xml:space="preserve"> HYPERLINK "https://rov.dcz.gov.ua/publikaciya/do-uvagy-kerivnykiv-zakladiv-osvity-0" </w:instrText>
      </w:r>
      <w:r w:rsidRPr="00D31388">
        <w:rPr>
          <w:rFonts w:ascii="Times New Roman" w:hAnsi="Times New Roman" w:cs="Times New Roman"/>
          <w:sz w:val="28"/>
          <w:szCs w:val="28"/>
        </w:rPr>
        <w:fldChar w:fldCharType="separate"/>
      </w:r>
      <w:r w:rsidR="00D31388" w:rsidRPr="00D31388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До уваги керівників закладів освіти!</w:t>
      </w:r>
      <w:r w:rsidRPr="00D31388">
        <w:rPr>
          <w:rFonts w:ascii="Times New Roman" w:hAnsi="Times New Roman" w:cs="Times New Roman"/>
          <w:sz w:val="28"/>
          <w:szCs w:val="28"/>
        </w:rPr>
        <w:fldChar w:fldCharType="end"/>
      </w:r>
    </w:p>
    <w:p w:rsidR="00D31388" w:rsidRDefault="00D31388" w:rsidP="00431BF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</w:p>
    <w:p w:rsidR="00526022" w:rsidRDefault="007377DA" w:rsidP="00431BF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7B1E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Волинський</w:t>
      </w:r>
      <w:r w:rsidR="00B914FE" w:rsidRPr="007B1E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обласний центр зайнятості </w:t>
      </w:r>
    </w:p>
    <w:p w:rsidR="00526022" w:rsidRDefault="00B914FE" w:rsidP="00431BF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7B1E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оголошує відбір закладів освіти для організації </w:t>
      </w:r>
      <w:r w:rsidR="005260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у 202</w:t>
      </w:r>
      <w:r w:rsidR="00FA481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1</w:t>
      </w:r>
      <w:r w:rsidR="005260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році </w:t>
      </w:r>
    </w:p>
    <w:p w:rsidR="000E3A17" w:rsidRDefault="00B914FE" w:rsidP="00431BF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7B1E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професійного навчання зареєстрованих безробітних</w:t>
      </w:r>
    </w:p>
    <w:p w:rsidR="00B914FE" w:rsidRPr="007B1E74" w:rsidRDefault="00B914FE" w:rsidP="00431BF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7B1E7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та (або) їх проживання в період навчання</w:t>
      </w:r>
    </w:p>
    <w:p w:rsidR="00B914FE" w:rsidRPr="007B1E74" w:rsidRDefault="00AD30CF" w:rsidP="00431BF2">
      <w:pPr>
        <w:shd w:val="clear" w:color="auto" w:fill="F2F2F2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37343B"/>
          <w:sz w:val="28"/>
          <w:szCs w:val="28"/>
          <w:lang w:eastAsia="uk-UA"/>
        </w:rPr>
      </w:pPr>
      <w:hyperlink r:id="rId6" w:history="1">
        <w:r w:rsidR="00B914FE" w:rsidRPr="007B1E74">
          <w:rPr>
            <w:rFonts w:ascii="Times New Roman" w:eastAsia="Times New Roman" w:hAnsi="Times New Roman" w:cs="Times New Roman"/>
            <w:color w:val="37343B"/>
            <w:sz w:val="28"/>
            <w:szCs w:val="28"/>
            <w:lang w:eastAsia="uk-UA"/>
          </w:rPr>
          <w:t>Оголошення</w:t>
        </w:r>
      </w:hyperlink>
    </w:p>
    <w:p w:rsidR="00075A3F" w:rsidRDefault="00075A3F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BE5" w:rsidRDefault="00075A3F" w:rsidP="0036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A3F">
        <w:rPr>
          <w:rFonts w:ascii="Times New Roman" w:hAnsi="Times New Roman" w:cs="Times New Roman"/>
          <w:sz w:val="28"/>
          <w:szCs w:val="28"/>
        </w:rPr>
        <w:t>З метою забезпечення належних умов для організації професійного навчання безробітних, раціонального використання коштів Фонду загальнообов’язкового державного соціального страхування України на випадок безробіття та відповідно до п. 3 Порядку відбору навчальних закладів для організації професійного навчання зареєстрованих безробітних та (або) їх проживання в період навчання, затвердженого Наказом Міністерства соціальної політики України 16.05.2013 року №269</w:t>
      </w:r>
      <w:r w:rsidR="00FA4812">
        <w:rPr>
          <w:rFonts w:ascii="Times New Roman" w:hAnsi="Times New Roman" w:cs="Times New Roman"/>
          <w:sz w:val="28"/>
          <w:szCs w:val="28"/>
        </w:rPr>
        <w:t>,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075A3F">
        <w:rPr>
          <w:rFonts w:ascii="Times New Roman" w:hAnsi="Times New Roman" w:cs="Times New Roman"/>
          <w:sz w:val="28"/>
          <w:szCs w:val="28"/>
        </w:rPr>
        <w:t xml:space="preserve">повідомляємо про проведення відбору закладів професійної (професійно-технічної), фахової </w:t>
      </w:r>
      <w:proofErr w:type="spellStart"/>
      <w:r w:rsidRPr="00075A3F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075A3F">
        <w:rPr>
          <w:rFonts w:ascii="Times New Roman" w:hAnsi="Times New Roman" w:cs="Times New Roman"/>
          <w:sz w:val="28"/>
          <w:szCs w:val="28"/>
        </w:rPr>
        <w:t xml:space="preserve"> та вищої освіти, підприємств, установ та організацій незалежно від форми власності, виду діяльності і господарювання (далі – заклади освіти), які надають освітні послуги з організації професійного навчання зареєстрованих безробітних та (або)  послуг з проживання зареєстрованих безробітних у період навчання.</w:t>
      </w:r>
      <w:r w:rsidR="00367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5C2" w:rsidRDefault="00D813DA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Пропозиції закладів освіти про участь у відборі приймаються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="009626D0">
        <w:rPr>
          <w:rFonts w:ascii="Times New Roman" w:hAnsi="Times New Roman" w:cs="Times New Roman"/>
          <w:sz w:val="28"/>
          <w:szCs w:val="28"/>
        </w:rPr>
        <w:t>за адресою: 43025, м.</w:t>
      </w:r>
      <w:r w:rsidR="00BE019C">
        <w:rPr>
          <w:rFonts w:ascii="Times New Roman" w:hAnsi="Times New Roman" w:cs="Times New Roman"/>
          <w:sz w:val="28"/>
          <w:szCs w:val="28"/>
        </w:rPr>
        <w:t xml:space="preserve"> </w:t>
      </w:r>
      <w:r w:rsidR="009626D0">
        <w:rPr>
          <w:rFonts w:ascii="Times New Roman" w:hAnsi="Times New Roman" w:cs="Times New Roman"/>
          <w:sz w:val="28"/>
          <w:szCs w:val="28"/>
        </w:rPr>
        <w:t>Луцьк, вул.</w:t>
      </w:r>
      <w:r w:rsidR="00BE019C">
        <w:rPr>
          <w:rFonts w:ascii="Times New Roman" w:hAnsi="Times New Roman" w:cs="Times New Roman"/>
          <w:sz w:val="28"/>
          <w:szCs w:val="28"/>
        </w:rPr>
        <w:t xml:space="preserve"> </w:t>
      </w:r>
      <w:r w:rsidR="000975C2" w:rsidRPr="00431BF2">
        <w:rPr>
          <w:rFonts w:ascii="Times New Roman" w:hAnsi="Times New Roman" w:cs="Times New Roman"/>
          <w:sz w:val="28"/>
          <w:szCs w:val="28"/>
        </w:rPr>
        <w:t>Б.</w:t>
      </w:r>
      <w:r w:rsidR="00812E99">
        <w:rPr>
          <w:rFonts w:ascii="Times New Roman" w:hAnsi="Times New Roman" w:cs="Times New Roman"/>
          <w:sz w:val="28"/>
          <w:szCs w:val="28"/>
        </w:rPr>
        <w:t xml:space="preserve"> </w:t>
      </w:r>
      <w:r w:rsidR="000975C2" w:rsidRPr="00431BF2">
        <w:rPr>
          <w:rFonts w:ascii="Times New Roman" w:hAnsi="Times New Roman" w:cs="Times New Roman"/>
          <w:sz w:val="28"/>
          <w:szCs w:val="28"/>
        </w:rPr>
        <w:t>Хмельницького, 3</w:t>
      </w:r>
      <w:r w:rsidR="00BE019C">
        <w:rPr>
          <w:rFonts w:ascii="Times New Roman" w:hAnsi="Times New Roman" w:cs="Times New Roman"/>
          <w:sz w:val="28"/>
          <w:szCs w:val="28"/>
        </w:rPr>
        <w:t>-</w:t>
      </w:r>
      <w:r w:rsidR="000975C2" w:rsidRPr="00431BF2">
        <w:rPr>
          <w:rFonts w:ascii="Times New Roman" w:hAnsi="Times New Roman" w:cs="Times New Roman"/>
          <w:sz w:val="28"/>
          <w:szCs w:val="28"/>
        </w:rPr>
        <w:t xml:space="preserve">А, </w:t>
      </w:r>
      <w:r w:rsidR="000975C2">
        <w:rPr>
          <w:rFonts w:ascii="Times New Roman" w:hAnsi="Times New Roman" w:cs="Times New Roman"/>
          <w:sz w:val="28"/>
          <w:szCs w:val="28"/>
        </w:rPr>
        <w:t xml:space="preserve">Волинський обласний центр зайнятості, </w:t>
      </w:r>
      <w:r w:rsidR="000975C2" w:rsidRPr="00431BF2">
        <w:rPr>
          <w:rFonts w:ascii="Times New Roman" w:hAnsi="Times New Roman" w:cs="Times New Roman"/>
          <w:sz w:val="28"/>
          <w:szCs w:val="28"/>
        </w:rPr>
        <w:t>відділ організації профнавчання</w:t>
      </w:r>
      <w:r w:rsidR="000975C2">
        <w:rPr>
          <w:rFonts w:ascii="Times New Roman" w:hAnsi="Times New Roman" w:cs="Times New Roman"/>
          <w:sz w:val="28"/>
          <w:szCs w:val="28"/>
        </w:rPr>
        <w:t>,</w:t>
      </w:r>
      <w:r w:rsidR="000975C2" w:rsidRPr="00431BF2">
        <w:rPr>
          <w:rFonts w:ascii="Times New Roman" w:hAnsi="Times New Roman" w:cs="Times New Roman"/>
          <w:sz w:val="28"/>
          <w:szCs w:val="28"/>
        </w:rPr>
        <w:t xml:space="preserve"> </w:t>
      </w:r>
      <w:r w:rsidR="00524CC3">
        <w:rPr>
          <w:rFonts w:ascii="Times New Roman" w:hAnsi="Times New Roman" w:cs="Times New Roman"/>
          <w:sz w:val="28"/>
          <w:szCs w:val="28"/>
        </w:rPr>
        <w:t>каб.2,</w:t>
      </w:r>
      <w:r w:rsidR="000975C2">
        <w:rPr>
          <w:rFonts w:ascii="Times New Roman" w:hAnsi="Times New Roman" w:cs="Times New Roman"/>
          <w:sz w:val="28"/>
          <w:szCs w:val="28"/>
        </w:rPr>
        <w:t xml:space="preserve"> </w:t>
      </w:r>
      <w:r w:rsidR="000975C2" w:rsidRPr="00431BF2">
        <w:rPr>
          <w:rFonts w:ascii="Times New Roman" w:hAnsi="Times New Roman" w:cs="Times New Roman"/>
          <w:sz w:val="28"/>
          <w:szCs w:val="28"/>
        </w:rPr>
        <w:t>контактн</w:t>
      </w:r>
      <w:r w:rsidR="000975C2">
        <w:rPr>
          <w:rFonts w:ascii="Times New Roman" w:hAnsi="Times New Roman" w:cs="Times New Roman"/>
          <w:sz w:val="28"/>
          <w:szCs w:val="28"/>
        </w:rPr>
        <w:t>ий</w:t>
      </w:r>
      <w:r w:rsidR="000975C2" w:rsidRPr="00431BF2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0975C2">
        <w:rPr>
          <w:rFonts w:ascii="Times New Roman" w:hAnsi="Times New Roman" w:cs="Times New Roman"/>
          <w:sz w:val="28"/>
          <w:szCs w:val="28"/>
        </w:rPr>
        <w:t xml:space="preserve"> (0332) 72-53-01</w:t>
      </w:r>
      <w:r w:rsidR="000975C2" w:rsidRPr="00431B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5C2" w:rsidRPr="00367173" w:rsidRDefault="000975C2" w:rsidP="0036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173">
        <w:rPr>
          <w:rFonts w:ascii="Times New Roman" w:hAnsi="Times New Roman" w:cs="Times New Roman"/>
          <w:sz w:val="28"/>
          <w:szCs w:val="28"/>
        </w:rPr>
        <w:t xml:space="preserve">Початок подання пропозицій про участь у відборі з 06.01.2021 року </w:t>
      </w:r>
      <w:r w:rsidR="00524CC3">
        <w:rPr>
          <w:rFonts w:ascii="Times New Roman" w:hAnsi="Times New Roman" w:cs="Times New Roman"/>
          <w:sz w:val="28"/>
          <w:szCs w:val="28"/>
        </w:rPr>
        <w:t>(</w:t>
      </w:r>
      <w:r w:rsidRPr="00367173">
        <w:rPr>
          <w:rFonts w:ascii="Times New Roman" w:hAnsi="Times New Roman" w:cs="Times New Roman"/>
          <w:sz w:val="28"/>
          <w:szCs w:val="28"/>
        </w:rPr>
        <w:t>в понеділок-четвер з 8:00 год. до 17:15 год., в п’ятницю та передсвяткові дні з 8:00 год. до 16:00 год. (обідня перерва з 13:00 год. до 14:00 год.)</w:t>
      </w:r>
      <w:r w:rsidR="00524CC3">
        <w:rPr>
          <w:rFonts w:ascii="Times New Roman" w:hAnsi="Times New Roman" w:cs="Times New Roman"/>
          <w:sz w:val="28"/>
          <w:szCs w:val="28"/>
        </w:rPr>
        <w:t>)</w:t>
      </w:r>
      <w:r w:rsidRPr="00367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FCF" w:rsidRDefault="00E84FCF" w:rsidP="0036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173">
        <w:rPr>
          <w:rFonts w:ascii="Times New Roman" w:hAnsi="Times New Roman" w:cs="Times New Roman"/>
          <w:sz w:val="28"/>
          <w:szCs w:val="28"/>
        </w:rPr>
        <w:t xml:space="preserve">Закінчення подання пропозицій про участь у відборі о 9:00 </w:t>
      </w:r>
      <w:r w:rsidR="000975C2" w:rsidRPr="00367173">
        <w:rPr>
          <w:rFonts w:ascii="Times New Roman" w:hAnsi="Times New Roman" w:cs="Times New Roman"/>
          <w:sz w:val="28"/>
          <w:szCs w:val="28"/>
        </w:rPr>
        <w:t>год.</w:t>
      </w:r>
      <w:r w:rsidR="00C65679">
        <w:rPr>
          <w:rFonts w:ascii="Times New Roman" w:hAnsi="Times New Roman" w:cs="Times New Roman"/>
          <w:sz w:val="28"/>
          <w:szCs w:val="28"/>
        </w:rPr>
        <w:t xml:space="preserve"> </w:t>
      </w:r>
      <w:r w:rsidR="001E6B4D" w:rsidRPr="00367173">
        <w:rPr>
          <w:rFonts w:ascii="Times New Roman" w:hAnsi="Times New Roman" w:cs="Times New Roman"/>
          <w:sz w:val="28"/>
          <w:szCs w:val="28"/>
        </w:rPr>
        <w:t>20</w:t>
      </w:r>
      <w:r w:rsidRPr="00367173">
        <w:rPr>
          <w:rFonts w:ascii="Times New Roman" w:hAnsi="Times New Roman" w:cs="Times New Roman"/>
          <w:sz w:val="28"/>
          <w:szCs w:val="28"/>
        </w:rPr>
        <w:t>.</w:t>
      </w:r>
      <w:r w:rsidR="001E6B4D" w:rsidRPr="00367173">
        <w:rPr>
          <w:rFonts w:ascii="Times New Roman" w:hAnsi="Times New Roman" w:cs="Times New Roman"/>
          <w:sz w:val="28"/>
          <w:szCs w:val="28"/>
        </w:rPr>
        <w:t>01</w:t>
      </w:r>
      <w:r w:rsidRPr="00367173">
        <w:rPr>
          <w:rFonts w:ascii="Times New Roman" w:hAnsi="Times New Roman" w:cs="Times New Roman"/>
          <w:sz w:val="28"/>
          <w:szCs w:val="28"/>
        </w:rPr>
        <w:t>.202</w:t>
      </w:r>
      <w:r w:rsidR="001E6B4D" w:rsidRPr="00367173">
        <w:rPr>
          <w:rFonts w:ascii="Times New Roman" w:hAnsi="Times New Roman" w:cs="Times New Roman"/>
          <w:sz w:val="28"/>
          <w:szCs w:val="28"/>
        </w:rPr>
        <w:t>1</w:t>
      </w:r>
      <w:r w:rsidRPr="00367173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C65679" w:rsidRDefault="00B961D0" w:rsidP="00367173">
      <w:pPr>
        <w:spacing w:after="0"/>
        <w:ind w:firstLine="708"/>
        <w:jc w:val="both"/>
        <w:rPr>
          <w:rStyle w:val="a5"/>
          <w:rFonts w:ascii="Arial" w:hAnsi="Arial" w:cs="Arial"/>
          <w:color w:val="23527C"/>
          <w:sz w:val="16"/>
          <w:szCs w:val="16"/>
          <w:u w:val="single"/>
          <w:shd w:val="clear" w:color="auto" w:fill="FBFBFB"/>
        </w:rPr>
      </w:pPr>
      <w:r w:rsidRPr="00B961D0">
        <w:rPr>
          <w:rFonts w:ascii="Times New Roman" w:hAnsi="Times New Roman" w:cs="Times New Roman"/>
          <w:sz w:val="28"/>
          <w:szCs w:val="28"/>
        </w:rPr>
        <w:t>Відбір закладів освіти проводить Комісія, яка працює на постійній основі.</w:t>
      </w:r>
    </w:p>
    <w:p w:rsidR="00E84FCF" w:rsidRPr="00367173" w:rsidRDefault="00E84FCF" w:rsidP="00367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173">
        <w:rPr>
          <w:rFonts w:ascii="Times New Roman" w:hAnsi="Times New Roman" w:cs="Times New Roman"/>
          <w:sz w:val="28"/>
          <w:szCs w:val="28"/>
        </w:rPr>
        <w:t xml:space="preserve">Надалі подавати </w:t>
      </w:r>
      <w:r w:rsidR="00C65679">
        <w:rPr>
          <w:rFonts w:ascii="Times New Roman" w:hAnsi="Times New Roman" w:cs="Times New Roman"/>
          <w:sz w:val="28"/>
          <w:szCs w:val="28"/>
        </w:rPr>
        <w:t>пропозиції про участь у відборі</w:t>
      </w:r>
      <w:r w:rsidRPr="00367173">
        <w:rPr>
          <w:rFonts w:ascii="Times New Roman" w:hAnsi="Times New Roman" w:cs="Times New Roman"/>
          <w:sz w:val="28"/>
          <w:szCs w:val="28"/>
        </w:rPr>
        <w:t xml:space="preserve"> </w:t>
      </w:r>
      <w:r w:rsidR="0045145F" w:rsidRPr="00367173">
        <w:rPr>
          <w:rFonts w:ascii="Times New Roman" w:hAnsi="Times New Roman" w:cs="Times New Roman"/>
          <w:sz w:val="28"/>
          <w:szCs w:val="28"/>
        </w:rPr>
        <w:t xml:space="preserve">на 2021 рік </w:t>
      </w:r>
      <w:r w:rsidRPr="00367173">
        <w:rPr>
          <w:rFonts w:ascii="Times New Roman" w:hAnsi="Times New Roman" w:cs="Times New Roman"/>
          <w:sz w:val="28"/>
          <w:szCs w:val="28"/>
        </w:rPr>
        <w:t xml:space="preserve">заклади освіти можуть кожного місяця з 1 по 5 число у вище визначені години прийому за </w:t>
      </w:r>
      <w:r w:rsidR="00C06BA6" w:rsidRPr="00367173">
        <w:rPr>
          <w:rFonts w:ascii="Times New Roman" w:hAnsi="Times New Roman" w:cs="Times New Roman"/>
          <w:sz w:val="28"/>
          <w:szCs w:val="28"/>
        </w:rPr>
        <w:t xml:space="preserve">вище </w:t>
      </w:r>
      <w:r w:rsidRPr="00367173">
        <w:rPr>
          <w:rFonts w:ascii="Times New Roman" w:hAnsi="Times New Roman" w:cs="Times New Roman"/>
          <w:sz w:val="28"/>
          <w:szCs w:val="28"/>
        </w:rPr>
        <w:t>вказаною адресою.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Для участі у відборі заклади освіти подають пропозиції разом із такими документами: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F2">
        <w:rPr>
          <w:rFonts w:ascii="Times New Roman" w:hAnsi="Times New Roman" w:cs="Times New Roman"/>
          <w:b/>
          <w:sz w:val="28"/>
          <w:szCs w:val="28"/>
        </w:rPr>
        <w:t>1) щодо організації професійного навчання: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 інформація про наявність у закладу освіти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ліцензії для провадження діяльності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з надання освітніх послуг за заявленою професією або групою споріднених професій, віднесених до одного класу (підкласу, груп</w:t>
      </w:r>
      <w:r w:rsidR="00812E99">
        <w:rPr>
          <w:rFonts w:ascii="Times New Roman" w:hAnsi="Times New Roman" w:cs="Times New Roman"/>
          <w:sz w:val="28"/>
          <w:szCs w:val="28"/>
        </w:rPr>
        <w:t xml:space="preserve">и) класифікаційного угруповання </w:t>
      </w:r>
      <w:hyperlink r:id="rId7" w:tgtFrame="_blank" w:history="1">
        <w:r w:rsidRPr="00431BF2">
          <w:rPr>
            <w:rStyle w:val="a3"/>
            <w:rFonts w:ascii="Times New Roman" w:hAnsi="Times New Roman" w:cs="Times New Roman"/>
            <w:sz w:val="28"/>
            <w:szCs w:val="28"/>
          </w:rPr>
          <w:t>Національного класифікатора професій ДК 003:2010</w:t>
        </w:r>
      </w:hyperlink>
      <w:r w:rsidRPr="00431BF2">
        <w:rPr>
          <w:rFonts w:ascii="Times New Roman" w:hAnsi="Times New Roman" w:cs="Times New Roman"/>
          <w:sz w:val="28"/>
          <w:szCs w:val="28"/>
        </w:rPr>
        <w:t>, або за спеціальністю (програмою, галуззю знань);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lastRenderedPageBreak/>
        <w:t>- інформація про наявність у закладу освіти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свідоцтва про атестацію закладу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професійної (професійно-технічної) освіти чи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сертифіката про акредитацію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освітньої програми за відповідною спеціальністю (за наявності);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кошторис витрат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на професійне навчання однієї особи за весь період навчання за окремою професією, спеціальністю (програмою, галуззю знань), складений відповідно до Порядку надання платних освітніх послуг державними та комунальними навчальними закладами, затвердженого </w:t>
      </w:r>
      <w:hyperlink r:id="rId8" w:tgtFrame="_blank" w:history="1">
        <w:r w:rsidRPr="00431BF2">
          <w:rPr>
            <w:rStyle w:val="a3"/>
            <w:rFonts w:ascii="Times New Roman" w:hAnsi="Times New Roman" w:cs="Times New Roman"/>
            <w:sz w:val="28"/>
            <w:szCs w:val="28"/>
          </w:rPr>
          <w:t>наказом Міністерства освіти і науки України, Міністерства економіки України, Міністерства фінансів України від 23 липня 2010 року №736/902/758</w:t>
        </w:r>
      </w:hyperlink>
      <w:r w:rsidRPr="00431BF2">
        <w:rPr>
          <w:rFonts w:ascii="Times New Roman" w:hAnsi="Times New Roman" w:cs="Times New Roman"/>
          <w:sz w:val="28"/>
          <w:szCs w:val="28"/>
        </w:rPr>
        <w:t>, зареєстрованим в Міністерстві юстиції України 30 листопада 2010 року за №1196/18491, та інших вимог законодавства, що регламентує діяльність закладу освіти;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інформація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в довільній формі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про матеріально-технічне,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навчально-методичне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Pr="00431BF2">
        <w:rPr>
          <w:rFonts w:ascii="Times New Roman" w:hAnsi="Times New Roman" w:cs="Times New Roman"/>
          <w:sz w:val="28"/>
          <w:szCs w:val="28"/>
        </w:rPr>
        <w:t>та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r w:rsidR="00C65679">
        <w:rPr>
          <w:rFonts w:ascii="Times New Roman" w:hAnsi="Times New Roman" w:cs="Times New Roman"/>
          <w:sz w:val="28"/>
          <w:szCs w:val="28"/>
        </w:rPr>
        <w:t xml:space="preserve">кадрове забезпечення </w:t>
      </w:r>
      <w:r w:rsidRPr="00431BF2">
        <w:rPr>
          <w:rFonts w:ascii="Times New Roman" w:hAnsi="Times New Roman" w:cs="Times New Roman"/>
          <w:sz w:val="28"/>
          <w:szCs w:val="28"/>
        </w:rPr>
        <w:t>закладу освіти, наявність баз для проведення виробничої практики</w:t>
      </w:r>
      <w:r w:rsidR="00906D87" w:rsidRPr="00431BF2">
        <w:rPr>
          <w:rFonts w:ascii="Times New Roman" w:hAnsi="Times New Roman" w:cs="Times New Roman"/>
          <w:sz w:val="28"/>
          <w:szCs w:val="28"/>
        </w:rPr>
        <w:t>.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F2">
        <w:rPr>
          <w:rFonts w:ascii="Times New Roman" w:hAnsi="Times New Roman" w:cs="Times New Roman"/>
          <w:b/>
          <w:sz w:val="28"/>
          <w:szCs w:val="28"/>
        </w:rPr>
        <w:t>2) щодо організації проживання в період навчання: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 інформація в довільній формі про кількість місць для забезпечення проживання зареєстрованих безробітних у період професійного навчання;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 інформація в довільній формі про умови проживання та їх відповідність санітарним нормам, установленим законодавством;</w:t>
      </w:r>
    </w:p>
    <w:p w:rsidR="00296271" w:rsidRPr="00431BF2" w:rsidRDefault="00296271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 кошторис витрат або калькуляція на проживання одного слухача на добу, складені відповідно до Порядку надання інших платних послуг державними та комунальними навчальними закладами, затвердженого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431BF2">
          <w:rPr>
            <w:rStyle w:val="a3"/>
            <w:rFonts w:ascii="Times New Roman" w:hAnsi="Times New Roman" w:cs="Times New Roman"/>
            <w:sz w:val="28"/>
            <w:szCs w:val="28"/>
          </w:rPr>
          <w:t>наказом Міністерства освіти і науки України, Міністерства економіки України, Міністерства фінансів України від 23 липня 2010 року N736/902/758</w:t>
        </w:r>
      </w:hyperlink>
      <w:r w:rsidRPr="00431BF2">
        <w:rPr>
          <w:rFonts w:ascii="Times New Roman" w:hAnsi="Times New Roman" w:cs="Times New Roman"/>
          <w:sz w:val="28"/>
          <w:szCs w:val="28"/>
        </w:rPr>
        <w:t>, зареєстрованим в Міністерстві юстиції України 30 листопада 2010 року за N1196/18491, та інших вимог законодавства, що регламентує діяльність закладу освіти.</w:t>
      </w:r>
    </w:p>
    <w:p w:rsidR="00296271" w:rsidRPr="00431BF2" w:rsidRDefault="00687CAE" w:rsidP="002072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B961D0">
        <w:rPr>
          <w:rFonts w:ascii="Times New Roman" w:hAnsi="Times New Roman" w:cs="Times New Roman"/>
          <w:b/>
          <w:sz w:val="28"/>
          <w:szCs w:val="28"/>
        </w:rPr>
        <w:t>з</w:t>
      </w:r>
      <w:r w:rsidR="00296271" w:rsidRPr="00431BF2">
        <w:rPr>
          <w:rFonts w:ascii="Times New Roman" w:hAnsi="Times New Roman" w:cs="Times New Roman"/>
          <w:b/>
          <w:sz w:val="28"/>
          <w:szCs w:val="28"/>
        </w:rPr>
        <w:t>аклад освіти надає в довільній формі інформацію про доступність будівель, споруд і приміщень закладу освіти для осіб з особливими освітніми потребами</w:t>
      </w:r>
      <w:r w:rsidR="00296271" w:rsidRPr="00431BF2">
        <w:rPr>
          <w:rFonts w:ascii="Times New Roman" w:hAnsi="Times New Roman" w:cs="Times New Roman"/>
          <w:sz w:val="28"/>
          <w:szCs w:val="28"/>
        </w:rPr>
        <w:t>.</w:t>
      </w:r>
    </w:p>
    <w:p w:rsidR="0060022B" w:rsidRPr="00AA1FBE" w:rsidRDefault="0060022B" w:rsidP="00AA1F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BE">
        <w:rPr>
          <w:rFonts w:ascii="Times New Roman" w:hAnsi="Times New Roman" w:cs="Times New Roman"/>
          <w:sz w:val="28"/>
          <w:szCs w:val="28"/>
        </w:rPr>
        <w:t xml:space="preserve">Всі пропозиції вкладаються в папку та подаються до </w:t>
      </w:r>
      <w:r w:rsidR="00075A3F" w:rsidRPr="00AA1FBE">
        <w:rPr>
          <w:rFonts w:ascii="Times New Roman" w:hAnsi="Times New Roman" w:cs="Times New Roman"/>
          <w:sz w:val="28"/>
          <w:szCs w:val="28"/>
        </w:rPr>
        <w:t>Волинського</w:t>
      </w:r>
      <w:r w:rsidRPr="00AA1FBE">
        <w:rPr>
          <w:rFonts w:ascii="Times New Roman" w:hAnsi="Times New Roman" w:cs="Times New Roman"/>
          <w:sz w:val="28"/>
          <w:szCs w:val="28"/>
        </w:rPr>
        <w:t xml:space="preserve"> обласного центру зайнятості з написом </w:t>
      </w:r>
      <w:r w:rsidR="009546B8">
        <w:rPr>
          <w:rFonts w:ascii="Times New Roman" w:hAnsi="Times New Roman" w:cs="Times New Roman"/>
          <w:sz w:val="28"/>
          <w:szCs w:val="28"/>
        </w:rPr>
        <w:t>«</w:t>
      </w:r>
      <w:r w:rsidRPr="00AA1FBE">
        <w:rPr>
          <w:rFonts w:ascii="Times New Roman" w:hAnsi="Times New Roman" w:cs="Times New Roman"/>
          <w:sz w:val="28"/>
          <w:szCs w:val="28"/>
        </w:rPr>
        <w:t>На відбір закладів освіти (професійне навчання)</w:t>
      </w:r>
      <w:r w:rsidR="009546B8">
        <w:rPr>
          <w:rFonts w:ascii="Times New Roman" w:hAnsi="Times New Roman" w:cs="Times New Roman"/>
          <w:sz w:val="28"/>
          <w:szCs w:val="28"/>
        </w:rPr>
        <w:t>»</w:t>
      </w:r>
      <w:r w:rsidRPr="00AA1FBE">
        <w:rPr>
          <w:rFonts w:ascii="Times New Roman" w:hAnsi="Times New Roman" w:cs="Times New Roman"/>
          <w:sz w:val="28"/>
          <w:szCs w:val="28"/>
        </w:rPr>
        <w:t xml:space="preserve"> та (або) «</w:t>
      </w:r>
      <w:r w:rsidR="00F732A3" w:rsidRPr="00AA1FBE">
        <w:rPr>
          <w:rFonts w:ascii="Times New Roman" w:hAnsi="Times New Roman" w:cs="Times New Roman"/>
          <w:sz w:val="28"/>
          <w:szCs w:val="28"/>
        </w:rPr>
        <w:t xml:space="preserve">На відбір закладів освіти </w:t>
      </w:r>
      <w:r w:rsidR="00F732A3">
        <w:rPr>
          <w:rFonts w:ascii="Times New Roman" w:hAnsi="Times New Roman" w:cs="Times New Roman"/>
          <w:sz w:val="28"/>
          <w:szCs w:val="28"/>
        </w:rPr>
        <w:t>(п</w:t>
      </w:r>
      <w:r w:rsidRPr="00AA1FBE">
        <w:rPr>
          <w:rFonts w:ascii="Times New Roman" w:hAnsi="Times New Roman" w:cs="Times New Roman"/>
          <w:sz w:val="28"/>
          <w:szCs w:val="28"/>
        </w:rPr>
        <w:t>роживання в період навчання</w:t>
      </w:r>
      <w:r w:rsidR="00F732A3">
        <w:rPr>
          <w:rFonts w:ascii="Times New Roman" w:hAnsi="Times New Roman" w:cs="Times New Roman"/>
          <w:sz w:val="28"/>
          <w:szCs w:val="28"/>
        </w:rPr>
        <w:t>)</w:t>
      </w:r>
      <w:r w:rsidRPr="00AA1FBE">
        <w:rPr>
          <w:rFonts w:ascii="Times New Roman" w:hAnsi="Times New Roman" w:cs="Times New Roman"/>
          <w:sz w:val="28"/>
          <w:szCs w:val="28"/>
        </w:rPr>
        <w:t>» з зазначенням повної назви закладу освіти.</w:t>
      </w:r>
    </w:p>
    <w:p w:rsidR="00B914FE" w:rsidRPr="00431BF2" w:rsidRDefault="00B914FE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Критеріями прийнятності закладів освіти щодо організації професійного навчання зареєстрованих безробітних є:</w:t>
      </w:r>
    </w:p>
    <w:p w:rsidR="00B914FE" w:rsidRPr="00431BF2" w:rsidRDefault="00B914FE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- місце розташування закладу освіти в межах </w:t>
      </w:r>
      <w:r w:rsidR="00603EDE" w:rsidRPr="00431BF2">
        <w:rPr>
          <w:rFonts w:ascii="Times New Roman" w:hAnsi="Times New Roman" w:cs="Times New Roman"/>
          <w:sz w:val="28"/>
          <w:szCs w:val="28"/>
        </w:rPr>
        <w:t>Волинської</w:t>
      </w:r>
      <w:r w:rsidRPr="00431BF2">
        <w:rPr>
          <w:rFonts w:ascii="Times New Roman" w:hAnsi="Times New Roman" w:cs="Times New Roman"/>
          <w:sz w:val="28"/>
          <w:szCs w:val="28"/>
        </w:rPr>
        <w:t xml:space="preserve"> області;</w:t>
      </w:r>
    </w:p>
    <w:p w:rsidR="00B914FE" w:rsidRPr="00431BF2" w:rsidRDefault="00B914FE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 наявність у закладу освіти ліцензії для провадження діяльності з надання освітніх послуг за заявленою професією або групою споріднених професій, віднесених до одного класу (підкласу, групи) класифікаційного угруповання</w:t>
      </w:r>
      <w:r w:rsidR="009546B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top" w:history="1">
        <w:r w:rsidRPr="00431BF2">
          <w:rPr>
            <w:rStyle w:val="a3"/>
            <w:rFonts w:ascii="Times New Roman" w:hAnsi="Times New Roman" w:cs="Times New Roman"/>
            <w:sz w:val="28"/>
            <w:szCs w:val="28"/>
          </w:rPr>
          <w:t>Національного класифікатора професій ДК 003:2010</w:t>
        </w:r>
      </w:hyperlink>
      <w:r w:rsidRPr="00431BF2">
        <w:rPr>
          <w:rFonts w:ascii="Times New Roman" w:hAnsi="Times New Roman" w:cs="Times New Roman"/>
          <w:sz w:val="28"/>
          <w:szCs w:val="28"/>
        </w:rPr>
        <w:t>, або за спеціальністю (програмою, галуззю знань);</w:t>
      </w:r>
    </w:p>
    <w:p w:rsidR="00B914FE" w:rsidRPr="00431BF2" w:rsidRDefault="00B914FE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 наявність матеріально-технічного, навчально-методичного та кадрового забезпечення закладу освіти, потрібного для повного виконання навчальних планів та освітніх програм;</w:t>
      </w:r>
    </w:p>
    <w:p w:rsidR="00E746AB" w:rsidRPr="00431BF2" w:rsidRDefault="00B914FE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- наявність баз для проведення виробничої практики.</w:t>
      </w:r>
      <w:r w:rsidR="00E746AB" w:rsidRPr="00431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12F" w:rsidRPr="00431BF2" w:rsidRDefault="00B914FE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Критеріями прийнятності закладів освіти щодо організації проживання зареєстрованих безробітних у період навчання є відповідність умов проживання санітарним нормам, установленим законодавством.</w:t>
      </w:r>
    </w:p>
    <w:p w:rsidR="00832CD5" w:rsidRPr="00431BF2" w:rsidRDefault="00D22C77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Відбір закладів освіти проводить Комісія, яка протягом 10 робочих днів із дня отримання пропозицій закладу освіти перевіряє комплектність і правильність поданих пропозицій, відповідність закладів освіти критеріям прийнятності закладів освіти щодо організації професійного навчання зареєстрованих безробітних та (або) їх проживання в період навчання та за наявності аргументованих зауважень щодо комплектності й правильності поданих документів письмово повідомляє про них заклад освіти.</w:t>
      </w:r>
      <w:bookmarkStart w:id="1" w:name="n120"/>
      <w:bookmarkEnd w:id="1"/>
    </w:p>
    <w:p w:rsidR="00D22C77" w:rsidRPr="00431BF2" w:rsidRDefault="00D22C77" w:rsidP="00600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Заклади освіти </w:t>
      </w:r>
      <w:r w:rsidR="0041342C" w:rsidRPr="00431BF2">
        <w:rPr>
          <w:rFonts w:ascii="Times New Roman" w:hAnsi="Times New Roman" w:cs="Times New Roman"/>
          <w:sz w:val="28"/>
          <w:szCs w:val="28"/>
        </w:rPr>
        <w:t>–</w:t>
      </w:r>
      <w:r w:rsidRPr="00431BF2">
        <w:rPr>
          <w:rFonts w:ascii="Times New Roman" w:hAnsi="Times New Roman" w:cs="Times New Roman"/>
          <w:sz w:val="28"/>
          <w:szCs w:val="28"/>
        </w:rPr>
        <w:t xml:space="preserve"> учасники відбору мають право замінити, відкликати подані документи або внести до них зміни протягом 10 робочих днів з моменту отримання письмових зауважень Комісії.</w:t>
      </w:r>
    </w:p>
    <w:p w:rsidR="0041342C" w:rsidRPr="00431BF2" w:rsidRDefault="0041342C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У разі ненадання закладом освіти в установлені строки документів із врахуванням аргументованих зауважень Комісії заклад освіти до Переліку закладів освіти не вноситься.</w:t>
      </w:r>
    </w:p>
    <w:p w:rsidR="00D22C77" w:rsidRPr="00431BF2" w:rsidRDefault="00D22C77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21"/>
      <w:bookmarkEnd w:id="2"/>
      <w:r w:rsidRPr="00431BF2">
        <w:rPr>
          <w:rFonts w:ascii="Times New Roman" w:hAnsi="Times New Roman" w:cs="Times New Roman"/>
          <w:sz w:val="28"/>
          <w:szCs w:val="28"/>
        </w:rPr>
        <w:t xml:space="preserve">За результатами відбору формується </w:t>
      </w:r>
      <w:r w:rsidR="0060022B">
        <w:rPr>
          <w:rFonts w:ascii="Times New Roman" w:hAnsi="Times New Roman" w:cs="Times New Roman"/>
          <w:sz w:val="28"/>
          <w:szCs w:val="28"/>
        </w:rPr>
        <w:t>П</w:t>
      </w:r>
      <w:r w:rsidRPr="00431BF2">
        <w:rPr>
          <w:rFonts w:ascii="Times New Roman" w:hAnsi="Times New Roman" w:cs="Times New Roman"/>
          <w:sz w:val="28"/>
          <w:szCs w:val="28"/>
        </w:rPr>
        <w:t>ерелік закладів освіти для організації професійного навчання зареєстрованих безробітних та (або) їх проживання у період навчання</w:t>
      </w:r>
      <w:r w:rsidR="00832CD5" w:rsidRPr="00431BF2">
        <w:rPr>
          <w:rFonts w:ascii="Times New Roman" w:hAnsi="Times New Roman" w:cs="Times New Roman"/>
          <w:sz w:val="28"/>
          <w:szCs w:val="28"/>
        </w:rPr>
        <w:t>.</w:t>
      </w:r>
    </w:p>
    <w:p w:rsidR="00D22C77" w:rsidRPr="00431BF2" w:rsidRDefault="00D22C77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Перелік закладів освіти, які пройшли відбір, центр зайнятості розміщує на власному вебсайті.</w:t>
      </w:r>
    </w:p>
    <w:p w:rsidR="00D22C77" w:rsidRDefault="00D22C77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n131"/>
      <w:bookmarkEnd w:id="3"/>
      <w:r w:rsidRPr="00431BF2">
        <w:rPr>
          <w:rFonts w:ascii="Times New Roman" w:hAnsi="Times New Roman" w:cs="Times New Roman"/>
          <w:sz w:val="28"/>
          <w:szCs w:val="28"/>
        </w:rPr>
        <w:t>Між центром зайнятості та закладом освіти, який пройшов відбір та включений до Переліку закладів освіти, укладається Договір про співпрацю щодо організації професійного навчання зареєстрованих безробітних та (або) їх проживання у період навчання.</w:t>
      </w:r>
    </w:p>
    <w:p w:rsidR="00FD2EB2" w:rsidRPr="00431BF2" w:rsidRDefault="00FD2EB2" w:rsidP="00FD2E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Заклади освіти забезпечують актуальність відомостей про професії, спеціальності (програми, галузі знань) за якими буде здійснюватися професійне навчання зареєстрованих безробітних; про матеріально-технічне, навчально-методичне, кадрове забезпечення; про наявність баз для проведення виробничої практики; про вартість навчання та (або) проживання та в разі припинення провадження освітньої діяльності чи анулювання ліцензії для провадження діяльності з надання освітніх послуг за професією, групою споріднених професій, віднесених до одного класу (підкласу, групи) класифікаційного угруповання </w:t>
      </w:r>
      <w:hyperlink r:id="rId11" w:tgtFrame="_blank" w:history="1">
        <w:r w:rsidRPr="00431BF2">
          <w:rPr>
            <w:rStyle w:val="a3"/>
            <w:rFonts w:ascii="Times New Roman" w:hAnsi="Times New Roman" w:cs="Times New Roman"/>
            <w:sz w:val="28"/>
            <w:szCs w:val="28"/>
          </w:rPr>
          <w:t>Національного класифікатора професій ДК 003:2010</w:t>
        </w:r>
      </w:hyperlink>
      <w:r w:rsidRPr="00431BF2">
        <w:rPr>
          <w:rFonts w:ascii="Times New Roman" w:hAnsi="Times New Roman" w:cs="Times New Roman"/>
          <w:sz w:val="28"/>
          <w:szCs w:val="28"/>
        </w:rPr>
        <w:t>, або спеціальністю (програмою, галуззю знань), заклад освіти протягом 15 робочих днів інформує обласний центр зайнятості.</w:t>
      </w:r>
    </w:p>
    <w:p w:rsidR="00FD2EB2" w:rsidRDefault="005E0393" w:rsidP="005E03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393">
        <w:rPr>
          <w:rFonts w:ascii="Times New Roman" w:hAnsi="Times New Roman" w:cs="Times New Roman"/>
          <w:sz w:val="28"/>
          <w:szCs w:val="28"/>
        </w:rPr>
        <w:t xml:space="preserve">У разі припинення провадження освітньої діяльності чи анулювання ліцензії для провадження діяльності з надання освітніх послуг за професією, групою споріднених професій, віднесених до одного класу (підкласу, групи) класифікаційного угруповання Національного класифікатора професій ДК 003:2010, або спеціальністю (програмою, галуззю знань) заклад освіти протягом 15 робочих днів інформує центр зайнятості для вилучення </w:t>
      </w:r>
      <w:r>
        <w:rPr>
          <w:rFonts w:ascii="Times New Roman" w:hAnsi="Times New Roman" w:cs="Times New Roman"/>
          <w:sz w:val="28"/>
          <w:szCs w:val="28"/>
        </w:rPr>
        <w:t>його з Переліку закладів освіти.</w:t>
      </w:r>
    </w:p>
    <w:p w:rsidR="001A67D4" w:rsidRPr="005E0393" w:rsidRDefault="001A67D4" w:rsidP="005E03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22B" w:rsidRPr="00431BF2" w:rsidRDefault="0060022B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14FE" w:rsidRPr="00431BF2" w:rsidRDefault="00C66568" w:rsidP="00431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BF2">
        <w:rPr>
          <w:rFonts w:ascii="Times New Roman" w:hAnsi="Times New Roman" w:cs="Times New Roman"/>
          <w:b/>
          <w:sz w:val="28"/>
          <w:szCs w:val="28"/>
        </w:rPr>
        <w:t xml:space="preserve">Список професій (спеціальностей, програм, галузей знань), за якими </w:t>
      </w:r>
      <w:r w:rsidR="00387743" w:rsidRPr="00431BF2">
        <w:rPr>
          <w:rFonts w:ascii="Times New Roman" w:hAnsi="Times New Roman" w:cs="Times New Roman"/>
          <w:b/>
          <w:sz w:val="28"/>
          <w:szCs w:val="28"/>
        </w:rPr>
        <w:t>організовується професійне навчання зареєстрованих безробітних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Агент з організації туризму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Агент з постачання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Адміністратор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Бармен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Бджоляр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Верстатник деревообробних верстатів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Верстатник широкого профілю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Взуттьовик з ремонту взуття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Візажист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Водій автотранспортних засобів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Водій навантажувача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Водій тролейбуса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Водолаз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Гірник очисного забою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Гірник підземний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BF2">
        <w:rPr>
          <w:rFonts w:ascii="Times New Roman" w:hAnsi="Times New Roman" w:cs="Times New Roman"/>
          <w:sz w:val="28"/>
          <w:szCs w:val="28"/>
        </w:rPr>
        <w:t>Гірничомонтажник</w:t>
      </w:r>
      <w:proofErr w:type="spellEnd"/>
      <w:r w:rsidRPr="00431BF2">
        <w:rPr>
          <w:rFonts w:ascii="Times New Roman" w:hAnsi="Times New Roman" w:cs="Times New Roman"/>
          <w:sz w:val="28"/>
          <w:szCs w:val="28"/>
        </w:rPr>
        <w:t xml:space="preserve"> підземний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Діловод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Електрогазозварник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Електрозварник ручного зварювання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Електромеханік з ремонту та обслуговування лічильно-обчислювальних машин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Електромонтажник з освітлення та освітлювальних мереж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Електромонтер з ремонту та обслуговування електроустаткування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Електрослюсар підземний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Закрійник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Зварник пластмас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Касир торговельного залу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Коваль ручного кування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Комплектувальник меблів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Кондитер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Косметик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Кравець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Кухар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BF2">
        <w:rPr>
          <w:rFonts w:ascii="Times New Roman" w:hAnsi="Times New Roman" w:cs="Times New Roman"/>
          <w:sz w:val="28"/>
          <w:szCs w:val="28"/>
        </w:rPr>
        <w:t>Ланцюгов'язальник</w:t>
      </w:r>
      <w:proofErr w:type="spellEnd"/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Лицювальник-плиточник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Лісоруб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Маляр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Манікюрник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Машиніст (кочегар) котельні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Машиніст автогрейдера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Машиніст бульдозера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Машиніст екскаватора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Машиніст крана (кранівник)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Машиніст крана автомобільного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Машиніст підземних установок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Молодша медична сестра з догляду за хворими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Монтажник гіпсокартонних конструкцій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Монтажник санітарно-технічних систем та устаткування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Муляр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Налагоджувальник устаткування у виробництві харчової продукції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Оператор верстатів з програмним керуванням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Оператор заправних станцій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Оператор котельні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Оператор на автоматичних та напівавтоматичних лініях у деревообробленні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Офіціант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Охоронник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Пекар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BF2">
        <w:rPr>
          <w:rFonts w:ascii="Times New Roman" w:hAnsi="Times New Roman" w:cs="Times New Roman"/>
          <w:sz w:val="28"/>
          <w:szCs w:val="28"/>
        </w:rPr>
        <w:t>Перикюрник</w:t>
      </w:r>
      <w:proofErr w:type="spellEnd"/>
      <w:r w:rsidRPr="00431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Перукар (модельєр)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Плодоовочівник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Пожежний-рятувальник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Покоївка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Продавець непродовольчих товарів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Продавець продовольчих товарів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Прохідник</w:t>
      </w:r>
    </w:p>
    <w:p w:rsidR="00F14B90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Рибовод (кваліфікований робітник)</w:t>
      </w:r>
    </w:p>
    <w:p w:rsidR="00F14B90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Робітник фермерського господарства</w:t>
      </w:r>
    </w:p>
    <w:p w:rsidR="00F14B90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керівника (організації, підприємства, установи)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Слюсар з експлуатації та ремонту газового устаткування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Слюсар з механоскладальних робіт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Слюсар з ремонту колісних транспортних засобів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Слюсар з ремонту сільськогосподарських машин та устаткування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Слюсар-ремонтник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Слюсар-сантехнік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Столяр будівельний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Стропальник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Токар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Тракторист-машиніст сільськогосподарського (лісогосподарського) виробництва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Флорист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Фрезерувальник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 xml:space="preserve">Швачка </w:t>
      </w:r>
    </w:p>
    <w:p w:rsidR="00F14B90" w:rsidRPr="00431BF2" w:rsidRDefault="00F14B9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Штукатур</w:t>
      </w:r>
    </w:p>
    <w:p w:rsidR="001D7860" w:rsidRPr="00431BF2" w:rsidRDefault="001D786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Безпечне ведення робіт при виготовленні виробів з дерева</w:t>
      </w:r>
    </w:p>
    <w:p w:rsidR="001D7860" w:rsidRPr="00431BF2" w:rsidRDefault="001D786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Вивчення нової техніки і прогресивних технологій вирощування та захисту основних сільськогосподарських культур</w:t>
      </w:r>
    </w:p>
    <w:p w:rsidR="00BB597A" w:rsidRPr="00431BF2" w:rsidRDefault="00BB597A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Діяльність їдалень, основи раціонального та безпечного харчування</w:t>
      </w:r>
    </w:p>
    <w:p w:rsidR="00BB597A" w:rsidRPr="00431BF2" w:rsidRDefault="00BB597A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Комп’ютеризований бухгалтерський облік</w:t>
      </w:r>
    </w:p>
    <w:p w:rsidR="001D7860" w:rsidRPr="00431BF2" w:rsidRDefault="001D786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Навчання та періодична перевірка знань операторів з будови та безпечної експлуатації котлів</w:t>
      </w:r>
    </w:p>
    <w:p w:rsidR="001D7860" w:rsidRPr="00431BF2" w:rsidRDefault="001D786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Навчання з питань охорони праці та технічної експлуатації котлів (для машиністів (кочегарів) котельні)</w:t>
      </w:r>
    </w:p>
    <w:p w:rsidR="001D7860" w:rsidRPr="00431BF2" w:rsidRDefault="001D786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Навчання з питань охорони праці та технічної експлуатації котлів (для операторів котельні)</w:t>
      </w:r>
    </w:p>
    <w:p w:rsidR="008B7A5F" w:rsidRPr="00431BF2" w:rsidRDefault="001D7860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Новітні технології в організації харчування дітей в шкільних їдальнях</w:t>
      </w:r>
    </w:p>
    <w:p w:rsidR="008B7A5F" w:rsidRPr="00431BF2" w:rsidRDefault="008B7A5F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Основи підприємництва та бізнес-планування</w:t>
      </w:r>
    </w:p>
    <w:p w:rsidR="00BB597A" w:rsidRPr="00431BF2" w:rsidRDefault="00BB597A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Підприємець-початківець</w:t>
      </w:r>
    </w:p>
    <w:p w:rsidR="00BB597A" w:rsidRPr="00431BF2" w:rsidRDefault="00BB597A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Сучасні технології вирощування та збирання плодово-ягідних та овочевих культур</w:t>
      </w:r>
    </w:p>
    <w:p w:rsidR="00BB597A" w:rsidRPr="00431BF2" w:rsidRDefault="00BB597A" w:rsidP="00431BF2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Сучасні технології вирощування сільськогосподарських культур</w:t>
      </w:r>
    </w:p>
    <w:p w:rsidR="00BB597A" w:rsidRPr="00431BF2" w:rsidRDefault="00BB597A" w:rsidP="00431B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97A" w:rsidRPr="00431BF2" w:rsidRDefault="00BB597A" w:rsidP="00431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F2">
        <w:rPr>
          <w:rFonts w:ascii="Times New Roman" w:hAnsi="Times New Roman" w:cs="Times New Roman"/>
          <w:sz w:val="28"/>
          <w:szCs w:val="28"/>
        </w:rPr>
        <w:t>Також пропонуємо закладам освіти подавати пропозиції для участі у відборі за іншими професіями (спеціальностями, програмами, галузями знань) за якими навчальні заклади мають ліцензії для провадження діяльності з надання освітніх послуг.</w:t>
      </w:r>
    </w:p>
    <w:bookmarkEnd w:id="0"/>
    <w:p w:rsidR="00B914FE" w:rsidRPr="009D7831" w:rsidRDefault="00B914FE" w:rsidP="00431BF2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sectPr w:rsidR="00B914FE" w:rsidRPr="009D7831" w:rsidSect="00317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2681"/>
    <w:multiLevelType w:val="hybridMultilevel"/>
    <w:tmpl w:val="9A58C4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6006"/>
    <w:multiLevelType w:val="hybridMultilevel"/>
    <w:tmpl w:val="376A31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516E"/>
    <w:multiLevelType w:val="hybridMultilevel"/>
    <w:tmpl w:val="5B7AAB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12927"/>
    <w:multiLevelType w:val="hybridMultilevel"/>
    <w:tmpl w:val="000E75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914FE"/>
    <w:rsid w:val="00075A3F"/>
    <w:rsid w:val="00086641"/>
    <w:rsid w:val="000975C2"/>
    <w:rsid w:val="000E3A17"/>
    <w:rsid w:val="00145247"/>
    <w:rsid w:val="00173D34"/>
    <w:rsid w:val="001A67D4"/>
    <w:rsid w:val="001A6AC0"/>
    <w:rsid w:val="001D7860"/>
    <w:rsid w:val="001E6B4D"/>
    <w:rsid w:val="00207253"/>
    <w:rsid w:val="00207778"/>
    <w:rsid w:val="00215EC1"/>
    <w:rsid w:val="00270D5E"/>
    <w:rsid w:val="00282BE5"/>
    <w:rsid w:val="002870B1"/>
    <w:rsid w:val="00293863"/>
    <w:rsid w:val="00296271"/>
    <w:rsid w:val="002C6E91"/>
    <w:rsid w:val="00310971"/>
    <w:rsid w:val="00317079"/>
    <w:rsid w:val="003457A5"/>
    <w:rsid w:val="00367173"/>
    <w:rsid w:val="00387743"/>
    <w:rsid w:val="003B68C6"/>
    <w:rsid w:val="003D0723"/>
    <w:rsid w:val="003E74A9"/>
    <w:rsid w:val="003F3A40"/>
    <w:rsid w:val="003F3AB1"/>
    <w:rsid w:val="0041342C"/>
    <w:rsid w:val="004255B2"/>
    <w:rsid w:val="00431BF2"/>
    <w:rsid w:val="00444F9C"/>
    <w:rsid w:val="00447194"/>
    <w:rsid w:val="0045145F"/>
    <w:rsid w:val="00484D7A"/>
    <w:rsid w:val="00524CC3"/>
    <w:rsid w:val="00526022"/>
    <w:rsid w:val="0054619D"/>
    <w:rsid w:val="00562C87"/>
    <w:rsid w:val="00577968"/>
    <w:rsid w:val="0058016F"/>
    <w:rsid w:val="005E0393"/>
    <w:rsid w:val="0060022B"/>
    <w:rsid w:val="00603EDE"/>
    <w:rsid w:val="00687CAE"/>
    <w:rsid w:val="006A4C63"/>
    <w:rsid w:val="007377DA"/>
    <w:rsid w:val="0076626E"/>
    <w:rsid w:val="00770C27"/>
    <w:rsid w:val="00791AF1"/>
    <w:rsid w:val="007B1E74"/>
    <w:rsid w:val="007F790C"/>
    <w:rsid w:val="008124DE"/>
    <w:rsid w:val="00812E99"/>
    <w:rsid w:val="008139E9"/>
    <w:rsid w:val="00823D40"/>
    <w:rsid w:val="00832CD5"/>
    <w:rsid w:val="00836415"/>
    <w:rsid w:val="00837488"/>
    <w:rsid w:val="00850BED"/>
    <w:rsid w:val="008A69BF"/>
    <w:rsid w:val="008B7A5F"/>
    <w:rsid w:val="00906D87"/>
    <w:rsid w:val="009546B8"/>
    <w:rsid w:val="009626D0"/>
    <w:rsid w:val="009833A3"/>
    <w:rsid w:val="009D4EFD"/>
    <w:rsid w:val="009D7831"/>
    <w:rsid w:val="009F3FF2"/>
    <w:rsid w:val="00A16EF2"/>
    <w:rsid w:val="00A272F3"/>
    <w:rsid w:val="00A7312F"/>
    <w:rsid w:val="00AA1FBE"/>
    <w:rsid w:val="00AD30CF"/>
    <w:rsid w:val="00AF5FB4"/>
    <w:rsid w:val="00B140FE"/>
    <w:rsid w:val="00B8458A"/>
    <w:rsid w:val="00B914FE"/>
    <w:rsid w:val="00B961D0"/>
    <w:rsid w:val="00BA6AE0"/>
    <w:rsid w:val="00BB597A"/>
    <w:rsid w:val="00BE019C"/>
    <w:rsid w:val="00C06BA6"/>
    <w:rsid w:val="00C20D7D"/>
    <w:rsid w:val="00C25885"/>
    <w:rsid w:val="00C32555"/>
    <w:rsid w:val="00C65679"/>
    <w:rsid w:val="00C66568"/>
    <w:rsid w:val="00C742F8"/>
    <w:rsid w:val="00C836CC"/>
    <w:rsid w:val="00D059CF"/>
    <w:rsid w:val="00D06240"/>
    <w:rsid w:val="00D22C77"/>
    <w:rsid w:val="00D31388"/>
    <w:rsid w:val="00D35400"/>
    <w:rsid w:val="00D4719E"/>
    <w:rsid w:val="00D54814"/>
    <w:rsid w:val="00D813DA"/>
    <w:rsid w:val="00DA1D5E"/>
    <w:rsid w:val="00DA3FA3"/>
    <w:rsid w:val="00DF2DA7"/>
    <w:rsid w:val="00E225F3"/>
    <w:rsid w:val="00E563E8"/>
    <w:rsid w:val="00E746AB"/>
    <w:rsid w:val="00E84FCF"/>
    <w:rsid w:val="00EA68DE"/>
    <w:rsid w:val="00EB22DC"/>
    <w:rsid w:val="00EC7B88"/>
    <w:rsid w:val="00F14B90"/>
    <w:rsid w:val="00F2334A"/>
    <w:rsid w:val="00F5335A"/>
    <w:rsid w:val="00F732A3"/>
    <w:rsid w:val="00FA4812"/>
    <w:rsid w:val="00FD2EB2"/>
    <w:rsid w:val="00FD58E7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BE970-EC59-4078-BFB4-F2CBE660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79"/>
  </w:style>
  <w:style w:type="paragraph" w:styleId="1">
    <w:name w:val="heading 1"/>
    <w:basedOn w:val="a"/>
    <w:link w:val="10"/>
    <w:uiPriority w:val="9"/>
    <w:qFormat/>
    <w:rsid w:val="00B91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75A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4F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914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914FE"/>
    <w:rPr>
      <w:b/>
      <w:bCs/>
    </w:rPr>
  </w:style>
  <w:style w:type="character" w:customStyle="1" w:styleId="code">
    <w:name w:val="code"/>
    <w:basedOn w:val="a0"/>
    <w:rsid w:val="001A6AC0"/>
  </w:style>
  <w:style w:type="character" w:customStyle="1" w:styleId="apple-style-span">
    <w:name w:val="apple-style-span"/>
    <w:basedOn w:val="a0"/>
    <w:rsid w:val="00BB597A"/>
  </w:style>
  <w:style w:type="character" w:customStyle="1" w:styleId="gridtext">
    <w:name w:val="gridtext"/>
    <w:basedOn w:val="a0"/>
    <w:rsid w:val="00BB597A"/>
  </w:style>
  <w:style w:type="paragraph" w:styleId="a6">
    <w:name w:val="Balloon Text"/>
    <w:basedOn w:val="a"/>
    <w:link w:val="a7"/>
    <w:uiPriority w:val="99"/>
    <w:semiHidden/>
    <w:unhideWhenUsed/>
    <w:rsid w:val="00C3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5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22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justify">
    <w:name w:val="rtejustify"/>
    <w:basedOn w:val="a"/>
    <w:rsid w:val="003B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8B7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7A5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List Paragraph"/>
    <w:basedOn w:val="a"/>
    <w:uiPriority w:val="34"/>
    <w:qFormat/>
    <w:rsid w:val="008B7A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5A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5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7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94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59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1849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FIN5940Z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n.gov.ua/timeline?&amp;type=posts&amp;category_id=8" TargetMode="External"/><Relationship Id="rId11" Type="http://schemas.openxmlformats.org/officeDocument/2006/relationships/hyperlink" Target="http://search.ligazakon.ua/l_doc2.nsf/link1/FIN5940Z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FIN5940Z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1849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F557F-1DDA-47AD-B05E-A9C345FB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7518</Words>
  <Characters>4286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До уваги керівників закладів освіти!</vt:lpstr>
      <vt:lpstr/>
      <vt:lpstr>Волинський обласний центр зайнятості </vt:lpstr>
      <vt:lpstr>оголошує відбір закладів освіти для організації у 2021 році </vt:lpstr>
      <vt:lpstr>професійного навчання зареєстрованих безробітних</vt:lpstr>
      <vt:lpstr>та (або) їх проживання в період навчання</vt:lpstr>
    </vt:vector>
  </TitlesOfParts>
  <Company>WolfishLair</Company>
  <LinksUpToDate>false</LinksUpToDate>
  <CharactersWithSpaces>11781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</dc:creator>
  <cp:lastModifiedBy>Admin</cp:lastModifiedBy>
  <cp:revision>45</cp:revision>
  <cp:lastPrinted>2020-01-17T07:29:00Z</cp:lastPrinted>
  <dcterms:created xsi:type="dcterms:W3CDTF">2020-01-16T06:20:00Z</dcterms:created>
  <dcterms:modified xsi:type="dcterms:W3CDTF">2021-01-05T13:24:00Z</dcterms:modified>
</cp:coreProperties>
</file>